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470" w:rsidRDefault="000B04D6">
      <w:pPr>
        <w:pStyle w:val="ConsPlusCell"/>
        <w:ind w:firstLine="5669"/>
        <w:jc w:val="both"/>
      </w:pPr>
      <w:r>
        <w:rPr>
          <w:rFonts w:ascii="Times New Roman" w:hAnsi="Times New Roman" w:cs="Times New Roman"/>
          <w:sz w:val="26"/>
          <w:szCs w:val="26"/>
        </w:rPr>
        <w:t>Приложение 3</w:t>
      </w:r>
    </w:p>
    <w:p w:rsidR="00D83470" w:rsidRDefault="000B04D6">
      <w:pPr>
        <w:pStyle w:val="ConsPlusCell"/>
        <w:jc w:val="both"/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к 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постановлению администрации </w:t>
      </w:r>
    </w:p>
    <w:p w:rsidR="00D83470" w:rsidRDefault="000B04D6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83470" w:rsidRDefault="000B04D6">
      <w:pPr>
        <w:pStyle w:val="ConsPlusCell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30.06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  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zh-CN"/>
        </w:rPr>
        <w:t>620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spellEnd"/>
      <w:proofErr w:type="gramEnd"/>
    </w:p>
    <w:p w:rsidR="00D83470" w:rsidRDefault="00D83470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center"/>
      </w:pPr>
      <w:r>
        <w:rPr>
          <w:rFonts w:eastAsia="Times New Roman"/>
          <w:b/>
          <w:sz w:val="24"/>
          <w:szCs w:val="24"/>
          <w:lang w:eastAsia="ru-RU"/>
        </w:rPr>
        <w:t>СХЕМА ТЕПЛОСНАБЖЕНИЯ</w:t>
      </w:r>
    </w:p>
    <w:p w:rsidR="00D83470" w:rsidRDefault="000B04D6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proofErr w:type="spellStart"/>
      <w:r>
        <w:rPr>
          <w:rFonts w:eastAsia="Times New Roman"/>
          <w:b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b/>
          <w:sz w:val="24"/>
          <w:szCs w:val="24"/>
          <w:lang w:eastAsia="ru-RU"/>
        </w:rPr>
        <w:t xml:space="preserve"> сельсовета </w:t>
      </w:r>
    </w:p>
    <w:p w:rsidR="00D83470" w:rsidRDefault="000B04D6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proofErr w:type="spellStart"/>
      <w:r>
        <w:rPr>
          <w:rFonts w:eastAsia="Times New Roman"/>
          <w:b/>
          <w:sz w:val="24"/>
          <w:szCs w:val="24"/>
          <w:lang w:eastAsia="ru-RU"/>
        </w:rPr>
        <w:t>Усть-Абаканского</w:t>
      </w:r>
      <w:proofErr w:type="spellEnd"/>
      <w:r>
        <w:rPr>
          <w:rFonts w:eastAsia="Times New Roman"/>
          <w:b/>
          <w:sz w:val="24"/>
          <w:szCs w:val="24"/>
          <w:lang w:eastAsia="ru-RU"/>
        </w:rPr>
        <w:t xml:space="preserve"> района </w:t>
      </w:r>
    </w:p>
    <w:p w:rsidR="00D83470" w:rsidRDefault="000B04D6">
      <w:pPr>
        <w:ind w:firstLine="0"/>
        <w:jc w:val="center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Республики Хакасия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Раздел 1.Показатели перспективного спроса на </w:t>
      </w:r>
      <w:r>
        <w:rPr>
          <w:rFonts w:eastAsia="Times New Roman"/>
          <w:b/>
          <w:sz w:val="24"/>
          <w:szCs w:val="24"/>
          <w:lang w:eastAsia="ru-RU"/>
        </w:rPr>
        <w:t xml:space="preserve">тепловую энергию (мощность) и теплоноситель в установленных границах территории </w:t>
      </w:r>
      <w:proofErr w:type="spellStart"/>
      <w:r>
        <w:rPr>
          <w:rFonts w:eastAsia="Times New Roman"/>
          <w:b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b/>
          <w:sz w:val="24"/>
          <w:szCs w:val="24"/>
          <w:lang w:eastAsia="ru-RU"/>
        </w:rPr>
        <w:t xml:space="preserve"> сельсовета.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1.1.Существующее состояние.</w:t>
      </w:r>
    </w:p>
    <w:p w:rsidR="00D83470" w:rsidRDefault="000B04D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настоящее время теплоснабжение объектов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sz w:val="24"/>
          <w:szCs w:val="24"/>
        </w:rPr>
        <w:t xml:space="preserve"> сельсовета  осуществляется  как от центральной котельной, так и</w:t>
      </w:r>
      <w:r>
        <w:rPr>
          <w:sz w:val="24"/>
          <w:szCs w:val="24"/>
        </w:rPr>
        <w:t xml:space="preserve"> от автономных источников теплоснабжения. Котельная обеспечивает теплом   здания школы, интерната и СДК, население использует индивидуальные источники тепла. Оборудование котельной  – 2 котла. Основным видом топлива является уголь. Система теплоснабжения о</w:t>
      </w:r>
      <w:r>
        <w:rPr>
          <w:sz w:val="24"/>
          <w:szCs w:val="24"/>
        </w:rPr>
        <w:t>ткрытая. Характеристика источника теплоснабжения представлена в таблице 1.</w:t>
      </w:r>
    </w:p>
    <w:p w:rsidR="00D83470" w:rsidRDefault="000B04D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Схема магистральных тепловых сетей – двухтрубная. </w:t>
      </w:r>
      <w:proofErr w:type="gramStart"/>
      <w:r>
        <w:rPr>
          <w:sz w:val="24"/>
          <w:szCs w:val="24"/>
        </w:rPr>
        <w:t>Общая</w:t>
      </w:r>
      <w:proofErr w:type="gramEnd"/>
      <w:r>
        <w:rPr>
          <w:sz w:val="24"/>
          <w:szCs w:val="24"/>
        </w:rPr>
        <w:t xml:space="preserve"> длинна трубопроводов сети отопления в двухтрубном исполнении равна 2,116 км.</w:t>
      </w:r>
    </w:p>
    <w:p w:rsidR="00D83470" w:rsidRDefault="000B04D6">
      <w:pPr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Прокладка трубопроводов тепловых сетей – подземн</w:t>
      </w:r>
      <w:r>
        <w:rPr>
          <w:sz w:val="24"/>
          <w:szCs w:val="24"/>
        </w:rPr>
        <w:t>ая  в непроходных каналах.</w:t>
      </w:r>
    </w:p>
    <w:p w:rsidR="00D83470" w:rsidRDefault="000B04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Материальная характеристика тепловой сети по состоянию на 01.01.2022 г.</w:t>
      </w:r>
    </w:p>
    <w:p w:rsidR="00D83470" w:rsidRDefault="00D83470">
      <w:pPr>
        <w:ind w:firstLine="708"/>
        <w:jc w:val="both"/>
        <w:rPr>
          <w:sz w:val="24"/>
          <w:szCs w:val="24"/>
        </w:rPr>
      </w:pPr>
    </w:p>
    <w:tbl>
      <w:tblPr>
        <w:tblW w:w="10706" w:type="dxa"/>
        <w:tblLayout w:type="fixed"/>
        <w:tblCellMar>
          <w:left w:w="103" w:type="dxa"/>
        </w:tblCellMar>
        <w:tblLook w:val="04A0"/>
      </w:tblPr>
      <w:tblGrid>
        <w:gridCol w:w="489"/>
        <w:gridCol w:w="2205"/>
        <w:gridCol w:w="1001"/>
        <w:gridCol w:w="1273"/>
        <w:gridCol w:w="1414"/>
        <w:gridCol w:w="1504"/>
        <w:gridCol w:w="1512"/>
        <w:gridCol w:w="1308"/>
      </w:tblGrid>
      <w:tr w:rsidR="00D83470">
        <w:trPr>
          <w:trHeight w:val="199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Наименование участка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Диаметр,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мм</w:t>
            </w:r>
            <w:proofErr w:type="gramEnd"/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Длина участка в 2-х трубном исчислении,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</w:t>
            </w:r>
            <w:proofErr w:type="gramEnd"/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Вид прокладки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Год (строительства / последнего кап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емонта)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Средняя глубина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заложения до оси трубопроводов на участке, Н м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Конструкция тепловой изоляции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Котельная-ТК13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ТК13-ТК11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ТК14-Школа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ТК14-Администрация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ТК13-ТК-14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ТК11-ТК-12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ТК13-ж/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№ 13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ТК11-ТК-10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ТК10-ж/дом № 12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2011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ТК10-ТК9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ТК9-ж/дом № 11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ТК9-СДК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ата, 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ТК9-Спорткомплекс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2010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ТК9-ТК8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ТК8-ТК7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ТК7-ТК6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ТК6-ТК5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ТК5-ТК4-ж/дом № 3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ТК7-ж/дом № 8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ТК6-ж/дом № 7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ТК5-ж/дом №5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ТК4-ж/дом №4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ТК5-ТК43-ТК2-ТК1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ТК1-ж/дом № 2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00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ж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/дом №2 - ж/дом № 1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подземная в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непрох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ан-х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мин</w:t>
            </w:r>
            <w:proofErr w:type="gramStart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.в</w:t>
            </w:r>
            <w:proofErr w:type="gramEnd"/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ата, стеклоткань</w:t>
            </w:r>
          </w:p>
        </w:tc>
      </w:tr>
      <w:tr w:rsidR="00D83470">
        <w:trPr>
          <w:trHeight w:val="315"/>
        </w:trPr>
        <w:tc>
          <w:tcPr>
            <w:tcW w:w="4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right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0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2116</w:t>
            </w:r>
          </w:p>
        </w:tc>
        <w:tc>
          <w:tcPr>
            <w:tcW w:w="1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sz w:val="24"/>
          <w:szCs w:val="24"/>
        </w:rPr>
      </w:pPr>
    </w:p>
    <w:p w:rsidR="00D83470" w:rsidRDefault="00D83470">
      <w:pPr>
        <w:ind w:firstLine="0"/>
        <w:jc w:val="both"/>
        <w:rPr>
          <w:sz w:val="24"/>
          <w:szCs w:val="24"/>
        </w:rPr>
      </w:pPr>
    </w:p>
    <w:p w:rsidR="00D83470" w:rsidRDefault="00D83470">
      <w:pPr>
        <w:ind w:firstLine="708"/>
        <w:jc w:val="both"/>
        <w:rPr>
          <w:sz w:val="24"/>
          <w:szCs w:val="24"/>
          <w:highlight w:val="yellow"/>
        </w:rPr>
      </w:pPr>
    </w:p>
    <w:p w:rsidR="00D83470" w:rsidRDefault="000B04D6">
      <w:pPr>
        <w:ind w:firstLine="708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Технико-экономические показатели котельной </w:t>
      </w:r>
    </w:p>
    <w:p w:rsidR="00D83470" w:rsidRDefault="00D83470">
      <w:pPr>
        <w:ind w:firstLine="708"/>
        <w:jc w:val="both"/>
        <w:rPr>
          <w:sz w:val="24"/>
          <w:szCs w:val="24"/>
        </w:rPr>
      </w:pPr>
    </w:p>
    <w:tbl>
      <w:tblPr>
        <w:tblW w:w="8552" w:type="dxa"/>
        <w:tblInd w:w="675" w:type="dxa"/>
        <w:tblLayout w:type="fixed"/>
        <w:tblCellMar>
          <w:left w:w="103" w:type="dxa"/>
        </w:tblCellMar>
        <w:tblLook w:val="04A0"/>
      </w:tblPr>
      <w:tblGrid>
        <w:gridCol w:w="3976"/>
        <w:gridCol w:w="1074"/>
        <w:gridCol w:w="1754"/>
        <w:gridCol w:w="1748"/>
      </w:tblGrid>
      <w:tr w:rsidR="00D83470">
        <w:trPr>
          <w:trHeight w:val="600"/>
        </w:trPr>
        <w:tc>
          <w:tcPr>
            <w:tcW w:w="5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Наименование котельной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За 2020 год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За 2021 год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Показатель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ед. </w:t>
            </w:r>
            <w:proofErr w:type="spellStart"/>
            <w:r>
              <w:rPr>
                <w:rFonts w:eastAsia="Times New Roman"/>
                <w:color w:val="000000"/>
                <w:sz w:val="22"/>
                <w:lang w:eastAsia="ru-RU"/>
              </w:rPr>
              <w:t>изм</w:t>
            </w:r>
            <w:proofErr w:type="spellEnd"/>
          </w:p>
        </w:tc>
        <w:tc>
          <w:tcPr>
            <w:tcW w:w="35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значение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Выработка тепловой энергии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2165,77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1883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Собственные нужды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 79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63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Отпуск тепловой энергии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2086,77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1819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Потери т/э в тепловых сетях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916,06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618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Потери теплоносителя в тепловых сетях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м3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492,5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309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Полезный отпуск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1170,71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1202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УРУТ на отпуск тепловой энергии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ru-RU"/>
              </w:rPr>
              <w:t>кг</w:t>
            </w:r>
            <w:proofErr w:type="gramStart"/>
            <w:r>
              <w:rPr>
                <w:rFonts w:eastAsia="Times New Roman"/>
                <w:color w:val="000000"/>
                <w:sz w:val="22"/>
                <w:lang w:eastAsia="ru-RU"/>
              </w:rPr>
              <w:t>.у</w:t>
            </w:r>
            <w:proofErr w:type="gramEnd"/>
            <w:r>
              <w:rPr>
                <w:rFonts w:eastAsia="Times New Roman"/>
                <w:color w:val="000000"/>
                <w:sz w:val="22"/>
                <w:lang w:eastAsia="ru-RU"/>
              </w:rPr>
              <w:t>.т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ru-RU"/>
              </w:rPr>
              <w:t>/Гкал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246,3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254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 xml:space="preserve">Расход </w:t>
            </w:r>
            <w:r>
              <w:rPr>
                <w:rFonts w:eastAsia="Times New Roman"/>
                <w:color w:val="000000"/>
                <w:sz w:val="22"/>
                <w:lang w:eastAsia="ru-RU"/>
              </w:rPr>
              <w:t>условного топлива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ru-RU"/>
              </w:rPr>
              <w:t>т.у.</w:t>
            </w:r>
            <w:proofErr w:type="gramStart"/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513,84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463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Расход натурального топлива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т.н.</w:t>
            </w:r>
            <w:proofErr w:type="gramStart"/>
            <w:r>
              <w:rPr>
                <w:rFonts w:eastAsia="Times New Roman"/>
                <w:color w:val="000000"/>
                <w:sz w:val="22"/>
                <w:lang w:eastAsia="ru-RU"/>
              </w:rPr>
              <w:t>т</w:t>
            </w:r>
            <w:proofErr w:type="gramEnd"/>
            <w:r>
              <w:rPr>
                <w:rFonts w:eastAsia="Times New Roman"/>
                <w:color w:val="000000"/>
                <w:sz w:val="22"/>
                <w:lang w:eastAsia="ru-RU"/>
              </w:rPr>
              <w:t>.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692,5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624</w:t>
            </w:r>
          </w:p>
        </w:tc>
      </w:tr>
      <w:tr w:rsidR="00D83470">
        <w:trPr>
          <w:trHeight w:val="300"/>
        </w:trPr>
        <w:tc>
          <w:tcPr>
            <w:tcW w:w="3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Расход электроэнергии всего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color w:val="000000"/>
                <w:sz w:val="22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lang w:eastAsia="ru-RU"/>
              </w:rPr>
              <w:t>тыс</w:t>
            </w:r>
            <w:proofErr w:type="gramStart"/>
            <w:r>
              <w:rPr>
                <w:rFonts w:eastAsia="Times New Roman"/>
                <w:color w:val="000000"/>
                <w:sz w:val="22"/>
                <w:lang w:eastAsia="ru-RU"/>
              </w:rPr>
              <w:t>.к</w:t>
            </w:r>
            <w:proofErr w:type="gramEnd"/>
            <w:r>
              <w:rPr>
                <w:rFonts w:eastAsia="Times New Roman"/>
                <w:color w:val="000000"/>
                <w:sz w:val="22"/>
                <w:lang w:eastAsia="ru-RU"/>
              </w:rPr>
              <w:t>вт</w:t>
            </w:r>
            <w:proofErr w:type="spellEnd"/>
            <w:r>
              <w:rPr>
                <w:rFonts w:eastAsia="Times New Roman"/>
                <w:color w:val="000000"/>
                <w:sz w:val="22"/>
                <w:lang w:eastAsia="ru-RU"/>
              </w:rPr>
              <w:t>./год</w:t>
            </w:r>
          </w:p>
        </w:tc>
        <w:tc>
          <w:tcPr>
            <w:tcW w:w="17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39,681</w:t>
            </w:r>
          </w:p>
        </w:tc>
        <w:tc>
          <w:tcPr>
            <w:tcW w:w="17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color w:val="000000"/>
                <w:sz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lang w:eastAsia="ru-RU"/>
              </w:rPr>
              <w:t>101</w:t>
            </w:r>
          </w:p>
        </w:tc>
      </w:tr>
    </w:tbl>
    <w:p w:rsidR="00D83470" w:rsidRDefault="00D83470">
      <w:pPr>
        <w:ind w:firstLine="708"/>
        <w:jc w:val="both"/>
        <w:rPr>
          <w:sz w:val="24"/>
          <w:szCs w:val="24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Эксплуатацию котельной и тепловых сетей на территории </w:t>
      </w:r>
      <w:proofErr w:type="spellStart"/>
      <w:r>
        <w:rPr>
          <w:rFonts w:eastAsia="Times New Roman"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осуществляет МКП «ЖКХ </w:t>
      </w:r>
      <w:proofErr w:type="spellStart"/>
      <w:r>
        <w:rPr>
          <w:rFonts w:eastAsia="Times New Roman"/>
          <w:sz w:val="24"/>
          <w:szCs w:val="24"/>
          <w:lang w:eastAsia="ru-RU"/>
        </w:rPr>
        <w:t>Усть-Абаканского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rFonts w:eastAsia="Times New Roman"/>
          <w:sz w:val="24"/>
          <w:szCs w:val="24"/>
          <w:lang w:eastAsia="ru-RU"/>
        </w:rPr>
        <w:t>района».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Тепловая мощность источников теплоснабжения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 (таб.1)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933" w:type="dxa"/>
        <w:tblLayout w:type="fixed"/>
        <w:tblLook w:val="04A0"/>
      </w:tblPr>
      <w:tblGrid>
        <w:gridCol w:w="542"/>
        <w:gridCol w:w="1979"/>
        <w:gridCol w:w="2049"/>
        <w:gridCol w:w="1663"/>
        <w:gridCol w:w="1773"/>
        <w:gridCol w:w="1927"/>
      </w:tblGrid>
      <w:tr w:rsidR="00D83470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котлов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D83470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</w:tr>
      <w:tr w:rsidR="00D83470">
        <w:tc>
          <w:tcPr>
            <w:tcW w:w="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- 1.1,</w:t>
            </w: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-1.1</w:t>
            </w: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КВр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- 1,1</w:t>
            </w:r>
          </w:p>
        </w:tc>
        <w:tc>
          <w:tcPr>
            <w:tcW w:w="16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2020г.</w:t>
            </w: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2021 г.</w:t>
            </w: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2012 г</w:t>
            </w:r>
          </w:p>
        </w:tc>
        <w:tc>
          <w:tcPr>
            <w:tcW w:w="17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9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0,3484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10032" w:type="dxa"/>
        <w:tblLayout w:type="fixed"/>
        <w:tblCellMar>
          <w:left w:w="103" w:type="dxa"/>
        </w:tblCellMar>
        <w:tblLook w:val="04A0"/>
      </w:tblPr>
      <w:tblGrid>
        <w:gridCol w:w="1068"/>
        <w:gridCol w:w="4851"/>
        <w:gridCol w:w="3882"/>
        <w:gridCol w:w="231"/>
      </w:tblGrid>
      <w:tr w:rsidR="00D83470">
        <w:trPr>
          <w:trHeight w:val="1770"/>
        </w:trPr>
        <w:tc>
          <w:tcPr>
            <w:tcW w:w="10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ответв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    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ления</w:t>
            </w:r>
            <w:proofErr w:type="spellEnd"/>
            <w:proofErr w:type="gramEnd"/>
          </w:p>
        </w:tc>
        <w:tc>
          <w:tcPr>
            <w:tcW w:w="4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Потребитель, объект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Расчетная максимальная тепловая нагрузка, Гкал/</w:t>
            </w:r>
            <w:proofErr w:type="gramStart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ч</w:t>
            </w:r>
            <w:proofErr w:type="gramEnd"/>
          </w:p>
        </w:tc>
      </w:tr>
      <w:tr w:rsidR="00D83470">
        <w:trPr>
          <w:trHeight w:val="408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D83470">
            <w:pPr>
              <w:widowControl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D83470">
            <w:pPr>
              <w:widowControl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Qmac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 xml:space="preserve"> от</w:t>
            </w:r>
          </w:p>
        </w:tc>
      </w:tr>
      <w:tr w:rsidR="00D83470">
        <w:trPr>
          <w:trHeight w:val="255"/>
        </w:trPr>
        <w:tc>
          <w:tcPr>
            <w:tcW w:w="10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D83470">
            <w:pPr>
              <w:widowControl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D83470">
            <w:pPr>
              <w:widowControl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D83470">
            <w:pPr>
              <w:widowControl w:val="0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МБОУ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Доможаковская</w:t>
            </w:r>
            <w:proofErr w:type="spellEnd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 СОШ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0,141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МБОУ "Тополек"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Доможаково</w:t>
            </w:r>
            <w:proofErr w:type="spellEnd"/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0,035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МКУ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Доможаковский</w:t>
            </w:r>
            <w:proofErr w:type="spellEnd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 КЦД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0,015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</w:t>
            </w:r>
            <w:proofErr w:type="spellEnd"/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0,040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ФАП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</w:t>
            </w:r>
            <w:proofErr w:type="spellEnd"/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0,016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Почта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аал</w:t>
            </w:r>
            <w:proofErr w:type="spellEnd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Доможаков</w:t>
            </w:r>
            <w:proofErr w:type="spellEnd"/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0,006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магазин ИП Сорокина Л.Б.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0,009</w:t>
            </w:r>
          </w:p>
        </w:tc>
      </w:tr>
      <w:tr w:rsidR="00D83470">
        <w:trPr>
          <w:trHeight w:val="255"/>
        </w:trPr>
        <w:tc>
          <w:tcPr>
            <w:tcW w:w="10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</w:pPr>
            <w:r>
              <w:rPr>
                <w:rFonts w:ascii="Cambria" w:eastAsia="Times New Roman" w:hAnsi="Cambria" w:cs="Calibri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41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0,087</w:t>
            </w:r>
          </w:p>
        </w:tc>
      </w:tr>
      <w:tr w:rsidR="00D83470">
        <w:trPr>
          <w:trHeight w:val="255"/>
        </w:trPr>
        <w:tc>
          <w:tcPr>
            <w:tcW w:w="59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center"/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8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0B04D6">
            <w:pPr>
              <w:widowControl w:val="0"/>
              <w:jc w:val="right"/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ru-RU"/>
              </w:rPr>
              <w:t>0,348</w:t>
            </w:r>
          </w:p>
        </w:tc>
        <w:tc>
          <w:tcPr>
            <w:tcW w:w="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bottom"/>
          </w:tcPr>
          <w:p w:rsidR="00D83470" w:rsidRDefault="00D83470">
            <w:pPr>
              <w:widowControl w:val="0"/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1.2. Объемы потребления тепловой энергии (мощности), теплоносителя и приросты потребления </w:t>
      </w:r>
      <w:r>
        <w:rPr>
          <w:rFonts w:eastAsia="Times New Roman"/>
          <w:sz w:val="24"/>
          <w:szCs w:val="24"/>
          <w:lang w:eastAsia="ru-RU"/>
        </w:rPr>
        <w:t>тепловой энергии (мощности), теплоносителя с разделением по видам теплопотребления.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Годовые объемы потребления тепловой энергии (мощности), теплоносителя (таб. 4)</w:t>
      </w:r>
    </w:p>
    <w:tbl>
      <w:tblPr>
        <w:tblpPr w:leftFromText="180" w:rightFromText="180" w:vertAnchor="text" w:tblpY="1"/>
        <w:tblW w:w="10062" w:type="dxa"/>
        <w:tblInd w:w="93" w:type="dxa"/>
        <w:tblLayout w:type="fixed"/>
        <w:tblCellMar>
          <w:left w:w="93" w:type="dxa"/>
        </w:tblCellMar>
        <w:tblLook w:val="0000"/>
      </w:tblPr>
      <w:tblGrid>
        <w:gridCol w:w="4624"/>
        <w:gridCol w:w="1415"/>
        <w:gridCol w:w="1152"/>
        <w:gridCol w:w="12"/>
        <w:gridCol w:w="1422"/>
        <w:gridCol w:w="12"/>
        <w:gridCol w:w="1204"/>
        <w:gridCol w:w="221"/>
      </w:tblGrid>
      <w:tr w:rsidR="00D83470">
        <w:trPr>
          <w:trHeight w:val="108"/>
        </w:trPr>
        <w:tc>
          <w:tcPr>
            <w:tcW w:w="46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5438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Годовое потребление</w:t>
            </w:r>
          </w:p>
        </w:tc>
      </w:tr>
      <w:tr w:rsidR="00D83470">
        <w:trPr>
          <w:trHeight w:val="108"/>
        </w:trPr>
        <w:tc>
          <w:tcPr>
            <w:tcW w:w="46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Тепловая энергия, Гкал</w:t>
            </w:r>
          </w:p>
        </w:tc>
        <w:tc>
          <w:tcPr>
            <w:tcW w:w="285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Теплоноситель, м</w:t>
            </w: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D83470">
        <w:trPr>
          <w:trHeight w:val="108"/>
        </w:trPr>
        <w:tc>
          <w:tcPr>
            <w:tcW w:w="46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11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ГВС</w:t>
            </w:r>
          </w:p>
        </w:tc>
        <w:tc>
          <w:tcPr>
            <w:tcW w:w="14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14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ГВС</w:t>
            </w:r>
          </w:p>
        </w:tc>
      </w:tr>
      <w:tr w:rsidR="00D83470">
        <w:trPr>
          <w:trHeight w:val="108"/>
        </w:trPr>
        <w:tc>
          <w:tcPr>
            <w:tcW w:w="46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14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2165,77</w:t>
            </w:r>
          </w:p>
        </w:tc>
        <w:tc>
          <w:tcPr>
            <w:tcW w:w="1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866</w:t>
            </w:r>
          </w:p>
        </w:tc>
        <w:tc>
          <w:tcPr>
            <w:tcW w:w="121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>
        <w:rPr>
          <w:rFonts w:eastAsia="Times New Roman"/>
          <w:sz w:val="24"/>
          <w:szCs w:val="24"/>
          <w:lang w:eastAsia="ru-RU"/>
        </w:rPr>
        <w:t xml:space="preserve">Генеральным планом предусмотрено централизованное теплоснабжение от котельной в сочетании с автономным в зависимости от расположения потребителя и их </w:t>
      </w:r>
      <w:r>
        <w:rPr>
          <w:rFonts w:eastAsia="Times New Roman"/>
          <w:sz w:val="24"/>
          <w:szCs w:val="24"/>
          <w:lang w:eastAsia="ru-RU"/>
        </w:rPr>
        <w:t>теплопотребления.</w:t>
      </w:r>
      <w:proofErr w:type="gramEnd"/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Схема теплоснабжения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на перспективу сохраняется существующая.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1.4.Потребление тепловой энергии (мощности) и теплоносителя объектами, расположенными в производственных зонах, с учетом возможных изменений производ</w:t>
      </w:r>
      <w:r>
        <w:rPr>
          <w:rFonts w:eastAsia="Times New Roman"/>
          <w:sz w:val="24"/>
          <w:szCs w:val="24"/>
          <w:lang w:eastAsia="ru-RU"/>
        </w:rPr>
        <w:t>ственных зон и их перепрофилирования и приросты потребления тепловой энергии (мощности), теплоносителя производственными объектами.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Теплоснабжение производственных предприятий осуществляется от автономных источников, размещенных на территориях предприятий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схемы теплоснабжения поселения, теплоснабжение перспективных объектов предлагается осуществить от автономных источников. 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2.Перспективные балансы тепловой мощно</w:t>
      </w:r>
      <w:r>
        <w:rPr>
          <w:rFonts w:eastAsia="Times New Roman"/>
          <w:b/>
          <w:sz w:val="24"/>
          <w:szCs w:val="24"/>
          <w:lang w:eastAsia="ru-RU"/>
        </w:rPr>
        <w:t>сти источников тепловой энергии и тепловой нагрузки потребителей.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2.1.Радиус эффективного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поселениях с учетом эффективного радиуса теплоснабжения. 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Передача тепловой энергии на большие расстояния является экономически неэф</w:t>
      </w:r>
      <w:r>
        <w:rPr>
          <w:rFonts w:eastAsia="Times New Roman"/>
          <w:sz w:val="24"/>
          <w:szCs w:val="24"/>
          <w:lang w:eastAsia="ru-RU"/>
        </w:rPr>
        <w:t>фективной.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тепло потребляющих установок к системе теплоснабжения нецелесообразно вследствие увеличения совокупных расходов в </w:t>
      </w:r>
      <w:r>
        <w:rPr>
          <w:rFonts w:eastAsia="Times New Roman"/>
          <w:sz w:val="24"/>
          <w:szCs w:val="24"/>
          <w:lang w:eastAsia="ru-RU"/>
        </w:rPr>
        <w:t>указанной системе на единицу тепловой мощности, определяемой для зоны действия каждого источника тепловой энергии.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Радиус эффективного теплоснабжения – максимальное расстояние от тепло потребляющей установки до ближайшего источника тепловой энергии в систе</w:t>
      </w:r>
      <w:r>
        <w:rPr>
          <w:rFonts w:eastAsia="Times New Roman"/>
          <w:sz w:val="24"/>
          <w:szCs w:val="24"/>
          <w:lang w:eastAsia="ru-RU"/>
        </w:rPr>
        <w:t>ме теплоснабжения, при превышении которого подключение тепло потребляющей установки к данной системе теплоснабжения нецелесообразно по причине увеличения совокупных расходов в системе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2.2. Описание существующих и перспективных зон действия</w:t>
      </w:r>
      <w:r>
        <w:rPr>
          <w:rFonts w:eastAsia="Times New Roman"/>
          <w:sz w:val="24"/>
          <w:szCs w:val="24"/>
          <w:lang w:eastAsia="ru-RU"/>
        </w:rPr>
        <w:t xml:space="preserve"> систем теплоснабжения, источников тепловой энергии.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Описание существующих зон действия систем теплоснабжения, источников тепловой энергии</w:t>
      </w:r>
      <w:proofErr w:type="gramStart"/>
      <w:r>
        <w:rPr>
          <w:rFonts w:eastAsia="Times New Roman"/>
          <w:sz w:val="24"/>
          <w:szCs w:val="24"/>
          <w:lang w:eastAsia="ru-RU"/>
        </w:rPr>
        <w:t>.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eastAsia="Times New Roman"/>
          <w:sz w:val="24"/>
          <w:szCs w:val="24"/>
          <w:lang w:eastAsia="ru-RU"/>
        </w:rPr>
        <w:t>т</w:t>
      </w:r>
      <w:proofErr w:type="gramEnd"/>
      <w:r>
        <w:rPr>
          <w:rFonts w:eastAsia="Times New Roman"/>
          <w:sz w:val="24"/>
          <w:szCs w:val="24"/>
          <w:lang w:eastAsia="ru-RU"/>
        </w:rPr>
        <w:t>аб.5)</w:t>
      </w:r>
    </w:p>
    <w:tbl>
      <w:tblPr>
        <w:tblW w:w="9321" w:type="dxa"/>
        <w:tblInd w:w="250" w:type="dxa"/>
        <w:tblLayout w:type="fixed"/>
        <w:tblLook w:val="04A0"/>
      </w:tblPr>
      <w:tblGrid>
        <w:gridCol w:w="9321"/>
      </w:tblGrid>
      <w:tr w:rsidR="00D83470">
        <w:tc>
          <w:tcPr>
            <w:tcW w:w="9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Максимальное удаление точки подключения потребителей от источника тепловой энергии</w:t>
            </w:r>
          </w:p>
        </w:tc>
      </w:tr>
      <w:tr w:rsidR="00D83470">
        <w:tc>
          <w:tcPr>
            <w:tcW w:w="9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i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i/>
                <w:sz w:val="24"/>
                <w:szCs w:val="24"/>
                <w:lang w:eastAsia="ru-RU"/>
              </w:rPr>
              <w:t>Котельная</w:t>
            </w:r>
          </w:p>
        </w:tc>
      </w:tr>
      <w:tr w:rsidR="00D83470">
        <w:tc>
          <w:tcPr>
            <w:tcW w:w="9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Д. сад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«Тополек»</w:t>
            </w: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496 м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Существующие значения установленной тепловой мощности основного оборудования источников тепловой энергии (в разрезе котельных)</w:t>
      </w:r>
      <w:proofErr w:type="gramStart"/>
      <w:r>
        <w:rPr>
          <w:rFonts w:eastAsia="Times New Roman"/>
          <w:sz w:val="24"/>
          <w:szCs w:val="24"/>
          <w:lang w:eastAsia="ru-RU"/>
        </w:rPr>
        <w:t>.</w:t>
      </w:r>
      <w:proofErr w:type="gramEnd"/>
      <w:r>
        <w:rPr>
          <w:rFonts w:eastAsia="Times New Roman"/>
          <w:sz w:val="24"/>
          <w:szCs w:val="24"/>
          <w:lang w:eastAsia="ru-RU"/>
        </w:rPr>
        <w:tab/>
        <w:t>(</w:t>
      </w:r>
      <w:proofErr w:type="gramStart"/>
      <w:r>
        <w:rPr>
          <w:rFonts w:eastAsia="Times New Roman"/>
          <w:sz w:val="24"/>
          <w:szCs w:val="24"/>
          <w:lang w:eastAsia="ru-RU"/>
        </w:rPr>
        <w:t>т</w:t>
      </w:r>
      <w:proofErr w:type="gramEnd"/>
      <w:r>
        <w:rPr>
          <w:rFonts w:eastAsia="Times New Roman"/>
          <w:sz w:val="24"/>
          <w:szCs w:val="24"/>
          <w:lang w:eastAsia="ru-RU"/>
        </w:rPr>
        <w:t>аб. 6)</w:t>
      </w:r>
    </w:p>
    <w:tbl>
      <w:tblPr>
        <w:tblW w:w="9214" w:type="dxa"/>
        <w:tblInd w:w="250" w:type="dxa"/>
        <w:tblLayout w:type="fixed"/>
        <w:tblLook w:val="04A0"/>
      </w:tblPr>
      <w:tblGrid>
        <w:gridCol w:w="5815"/>
        <w:gridCol w:w="3399"/>
      </w:tblGrid>
      <w:tr w:rsidR="00D83470">
        <w:tc>
          <w:tcPr>
            <w:tcW w:w="5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Гкал/час</w:t>
            </w:r>
          </w:p>
        </w:tc>
      </w:tr>
      <w:tr w:rsidR="00D83470">
        <w:tc>
          <w:tcPr>
            <w:tcW w:w="5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33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К централизованной системе теплоснабжения, которая состоит из котельной и тепловых сетей подключены здания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СДК (ул. Механизаторская 46б), школы  (ул. Механизаторская 53б).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Модернизация системы теплоснабжения </w:t>
      </w:r>
      <w:proofErr w:type="spellStart"/>
      <w:r>
        <w:rPr>
          <w:rFonts w:eastAsia="Times New Roman"/>
          <w:b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b/>
          <w:sz w:val="24"/>
          <w:szCs w:val="24"/>
          <w:lang w:eastAsia="ru-RU"/>
        </w:rPr>
        <w:t xml:space="preserve"> сельсовета не пр</w:t>
      </w:r>
      <w:r>
        <w:rPr>
          <w:rFonts w:eastAsia="Times New Roman"/>
          <w:b/>
          <w:sz w:val="24"/>
          <w:szCs w:val="24"/>
          <w:lang w:eastAsia="ru-RU"/>
        </w:rPr>
        <w:t>едусматривает изменения схемы теплоснабжения поселения.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Генеральным планом предлагается застройка индивидуальными жилыми домами. Застройщики индивидуального жилищного фонда использует автономные источники теплоснабжения. В связи с этим потребностей в </w:t>
      </w:r>
      <w:r>
        <w:rPr>
          <w:rFonts w:eastAsia="Times New Roman"/>
          <w:sz w:val="24"/>
          <w:szCs w:val="24"/>
          <w:lang w:eastAsia="ru-RU"/>
        </w:rPr>
        <w:t>строительстве новых тепловых сетей, с целью обеспечения приростов тепловой нагрузки в существующих зонах действия источников теплоснабжения, приросте тепловой нагрузки для целей отопления нет.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2.3. Описание существующих и перспективных зон действия индиви</w:t>
      </w:r>
      <w:r>
        <w:rPr>
          <w:rFonts w:eastAsia="Times New Roman"/>
          <w:sz w:val="24"/>
          <w:szCs w:val="24"/>
          <w:lang w:eastAsia="ru-RU"/>
        </w:rPr>
        <w:t>дуальных источников тепловой энергии.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Индивидуальные источники тепловой энергии (печное отопление) служат для теплоснабжения жилищного фонда, который составляет </w:t>
      </w:r>
      <w:r>
        <w:rPr>
          <w:rFonts w:eastAsia="Times New Roman"/>
          <w:b/>
          <w:sz w:val="24"/>
          <w:szCs w:val="24"/>
          <w:lang w:eastAsia="ru-RU"/>
        </w:rPr>
        <w:t>31850,0</w:t>
      </w:r>
      <w:r>
        <w:rPr>
          <w:rFonts w:eastAsia="Times New Roman"/>
          <w:sz w:val="24"/>
          <w:szCs w:val="24"/>
          <w:lang w:eastAsia="ru-RU"/>
        </w:rPr>
        <w:t xml:space="preserve">   кв. м. 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Жилищный фонд (100 %) оборудован отопительными печами, работающими на твердо</w:t>
      </w:r>
      <w:r>
        <w:rPr>
          <w:rFonts w:eastAsia="Times New Roman"/>
          <w:sz w:val="24"/>
          <w:szCs w:val="24"/>
          <w:lang w:eastAsia="ru-RU"/>
        </w:rPr>
        <w:t xml:space="preserve">м топливе (уголь и дрова). 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Индивидуальное отопление осуществляется от теплоснабжающих устройств без потерь при передаче, так как нет внешних систем транспортировки тепла. Поэтому потребление тепла при теплоснабжении от индивидуальных установок можно приня</w:t>
      </w:r>
      <w:r>
        <w:rPr>
          <w:rFonts w:eastAsia="Times New Roman"/>
          <w:sz w:val="24"/>
          <w:szCs w:val="24"/>
          <w:lang w:eastAsia="ru-RU"/>
        </w:rPr>
        <w:t>ть равным его производству.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2.4. Перспективные балансы тепловой мощности и тепловой нагрузки в перспективных зонах действия источников тепловой энергии,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Перспективные балансы тепловой мощности и тепловой нагрузки в перспективных зонах действия источников</w:t>
      </w:r>
      <w:r>
        <w:rPr>
          <w:rFonts w:eastAsia="Times New Roman"/>
          <w:sz w:val="24"/>
          <w:szCs w:val="24"/>
          <w:lang w:eastAsia="ru-RU"/>
        </w:rPr>
        <w:t xml:space="preserve"> тепловой энергии равны </w:t>
      </w:r>
      <w:proofErr w:type="gramStart"/>
      <w:r>
        <w:rPr>
          <w:rFonts w:eastAsia="Times New Roman"/>
          <w:sz w:val="24"/>
          <w:szCs w:val="24"/>
          <w:lang w:eastAsia="ru-RU"/>
        </w:rPr>
        <w:t>существующим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, так как в Генеральном плане </w:t>
      </w:r>
      <w:proofErr w:type="spellStart"/>
      <w:r>
        <w:rPr>
          <w:sz w:val="24"/>
          <w:szCs w:val="24"/>
        </w:rPr>
        <w:lastRenderedPageBreak/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существующей схемы теплоснабжения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Перспективные значения установленной тепловой мощности основного оборудован</w:t>
      </w:r>
      <w:r>
        <w:rPr>
          <w:rFonts w:eastAsia="Times New Roman"/>
          <w:sz w:val="24"/>
          <w:szCs w:val="24"/>
          <w:lang w:eastAsia="ru-RU"/>
        </w:rPr>
        <w:t>ия источников тепловой энергии.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321" w:type="dxa"/>
        <w:tblInd w:w="250" w:type="dxa"/>
        <w:tblLayout w:type="fixed"/>
        <w:tblLook w:val="04A0"/>
      </w:tblPr>
      <w:tblGrid>
        <w:gridCol w:w="4296"/>
        <w:gridCol w:w="2863"/>
        <w:gridCol w:w="2162"/>
      </w:tblGrid>
      <w:tr w:rsidR="00D83470"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2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Гкал/час</w:t>
            </w:r>
          </w:p>
        </w:tc>
        <w:tc>
          <w:tcPr>
            <w:tcW w:w="2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Присоединенная нагрузка, Гкал/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D83470"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2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1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0,3484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Раздел 3. Перспективные балансы тепловой мощности и тепловой нагрузки в каждой </w:t>
      </w:r>
      <w:r>
        <w:rPr>
          <w:rFonts w:eastAsia="Times New Roman"/>
          <w:b/>
          <w:sz w:val="24"/>
          <w:szCs w:val="24"/>
          <w:lang w:eastAsia="ru-RU"/>
        </w:rPr>
        <w:t>системе теплоснабжения и зоне действия источников тепловой энергии</w:t>
      </w:r>
      <w:proofErr w:type="gramStart"/>
      <w:r>
        <w:rPr>
          <w:rFonts w:eastAsia="Times New Roman"/>
          <w:b/>
          <w:sz w:val="24"/>
          <w:szCs w:val="24"/>
          <w:lang w:eastAsia="ru-RU"/>
        </w:rPr>
        <w:t xml:space="preserve"> .</w:t>
      </w:r>
      <w:proofErr w:type="gramEnd"/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3.1. существующие и перспективные значения установленной тепловой мощности основного оборудования источника тепловой энергии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994" w:type="dxa"/>
        <w:tblInd w:w="250" w:type="dxa"/>
        <w:tblLayout w:type="fixed"/>
        <w:tblLook w:val="04A0"/>
      </w:tblPr>
      <w:tblGrid>
        <w:gridCol w:w="4591"/>
        <w:gridCol w:w="3060"/>
        <w:gridCol w:w="2343"/>
      </w:tblGrid>
      <w:tr w:rsidR="00D83470">
        <w:trPr>
          <w:trHeight w:val="869"/>
        </w:trPr>
        <w:tc>
          <w:tcPr>
            <w:tcW w:w="4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Существующая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Гкал/час</w:t>
            </w: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Перспективная установленная мощность, Гкал/час</w:t>
            </w:r>
          </w:p>
        </w:tc>
      </w:tr>
      <w:tr w:rsidR="00D83470">
        <w:trPr>
          <w:trHeight w:val="569"/>
        </w:trPr>
        <w:tc>
          <w:tcPr>
            <w:tcW w:w="4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2,55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3.2. существующие и перспективные технические ограничения на использование установленной тепловой мощности и значения располагаемой </w:t>
      </w:r>
      <w:r>
        <w:rPr>
          <w:rFonts w:eastAsia="Times New Roman"/>
          <w:sz w:val="24"/>
          <w:szCs w:val="24"/>
          <w:lang w:eastAsia="ru-RU"/>
        </w:rPr>
        <w:t>мощности основного оборудования источников тепловой энергии</w:t>
      </w:r>
    </w:p>
    <w:tbl>
      <w:tblPr>
        <w:tblW w:w="9978" w:type="dxa"/>
        <w:tblInd w:w="250" w:type="dxa"/>
        <w:tblLayout w:type="fixed"/>
        <w:tblLook w:val="04A0"/>
      </w:tblPr>
      <w:tblGrid>
        <w:gridCol w:w="4560"/>
        <w:gridCol w:w="3079"/>
        <w:gridCol w:w="2339"/>
      </w:tblGrid>
      <w:tr w:rsidR="00D83470">
        <w:trPr>
          <w:trHeight w:val="1112"/>
        </w:trPr>
        <w:tc>
          <w:tcPr>
            <w:tcW w:w="4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Существующая Установленная мощность, Гкал/час</w:t>
            </w:r>
          </w:p>
        </w:tc>
        <w:tc>
          <w:tcPr>
            <w:tcW w:w="2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Перспективная установленная мощность, Гкал/час</w:t>
            </w:r>
          </w:p>
        </w:tc>
      </w:tr>
      <w:tr w:rsidR="00D83470">
        <w:trPr>
          <w:trHeight w:val="563"/>
        </w:trPr>
        <w:tc>
          <w:tcPr>
            <w:tcW w:w="4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2,55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3.3.Существующие и </w:t>
      </w:r>
      <w:r>
        <w:rPr>
          <w:rFonts w:eastAsia="Times New Roman"/>
          <w:sz w:val="24"/>
          <w:szCs w:val="24"/>
          <w:lang w:eastAsia="ru-RU"/>
        </w:rPr>
        <w:t>перспективные затраты тепловой мощности на собственные и хозяйственные нужды источников тепловой энергии (в разрезе котельных и ЦТП).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497" w:type="dxa"/>
        <w:tblInd w:w="250" w:type="dxa"/>
        <w:tblLayout w:type="fixed"/>
        <w:tblLook w:val="04A0"/>
      </w:tblPr>
      <w:tblGrid>
        <w:gridCol w:w="5381"/>
        <w:gridCol w:w="2058"/>
        <w:gridCol w:w="2058"/>
      </w:tblGrid>
      <w:tr w:rsidR="00D83470">
        <w:tc>
          <w:tcPr>
            <w:tcW w:w="53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411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Затраты на собственные нужды, Гкал/час</w:t>
            </w:r>
          </w:p>
        </w:tc>
      </w:tr>
      <w:tr w:rsidR="00D83470">
        <w:tc>
          <w:tcPr>
            <w:tcW w:w="53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существующие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перспективные</w:t>
            </w:r>
          </w:p>
        </w:tc>
      </w:tr>
      <w:tr w:rsidR="00D83470"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Котельная,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0,01 Гкал/час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0,01 Гкал/час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3.4.Значения существующей и перспективной тепловой мощности источников тепловой энергии нетто.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643" w:type="dxa"/>
        <w:tblInd w:w="250" w:type="dxa"/>
        <w:tblLayout w:type="fixed"/>
        <w:tblLook w:val="04A0"/>
      </w:tblPr>
      <w:tblGrid>
        <w:gridCol w:w="3315"/>
        <w:gridCol w:w="2259"/>
        <w:gridCol w:w="2044"/>
        <w:gridCol w:w="2025"/>
      </w:tblGrid>
      <w:tr w:rsidR="00D83470">
        <w:tc>
          <w:tcPr>
            <w:tcW w:w="331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котельной, адрес</w:t>
            </w:r>
          </w:p>
        </w:tc>
        <w:tc>
          <w:tcPr>
            <w:tcW w:w="225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Фактическая располагаемая мощность источника, Гкал/час</w:t>
            </w:r>
          </w:p>
        </w:tc>
        <w:tc>
          <w:tcPr>
            <w:tcW w:w="40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Мощность тепловой энергии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нетто, Гкал/час</w:t>
            </w:r>
          </w:p>
        </w:tc>
      </w:tr>
      <w:tr w:rsidR="00D83470">
        <w:tc>
          <w:tcPr>
            <w:tcW w:w="331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существующие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перспективные</w:t>
            </w:r>
          </w:p>
        </w:tc>
      </w:tr>
      <w:tr w:rsidR="00D83470">
        <w:tc>
          <w:tcPr>
            <w:tcW w:w="33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пер. Школьный 1а</w:t>
            </w:r>
          </w:p>
        </w:tc>
        <w:tc>
          <w:tcPr>
            <w:tcW w:w="2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20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0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2,55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3.5.Значения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</w:t>
      </w:r>
      <w:r>
        <w:rPr>
          <w:rFonts w:eastAsia="Times New Roman"/>
          <w:sz w:val="24"/>
          <w:szCs w:val="24"/>
          <w:lang w:eastAsia="ru-RU"/>
        </w:rPr>
        <w:lastRenderedPageBreak/>
        <w:t>теплоизоляционные конструкции теплопроводов и с потерями теплоносителя и указанием за</w:t>
      </w:r>
      <w:r>
        <w:rPr>
          <w:rFonts w:eastAsia="Times New Roman"/>
          <w:sz w:val="24"/>
          <w:szCs w:val="24"/>
          <w:lang w:eastAsia="ru-RU"/>
        </w:rPr>
        <w:t xml:space="preserve">трат на компенсацию этих потерь. Значение принято </w:t>
      </w:r>
      <w:proofErr w:type="gramStart"/>
      <w:r>
        <w:rPr>
          <w:rFonts w:eastAsia="Times New Roman"/>
          <w:sz w:val="24"/>
          <w:szCs w:val="24"/>
          <w:lang w:eastAsia="ru-RU"/>
        </w:rPr>
        <w:t>согласно норматива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eastAsia="Times New Roman"/>
          <w:sz w:val="24"/>
          <w:szCs w:val="24"/>
          <w:lang w:eastAsia="ru-RU"/>
        </w:rPr>
        <w:t>теплопотерь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. 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W w:w="10286" w:type="dxa"/>
        <w:tblInd w:w="93" w:type="dxa"/>
        <w:tblLayout w:type="fixed"/>
        <w:tblCellMar>
          <w:left w:w="93" w:type="dxa"/>
        </w:tblCellMar>
        <w:tblLook w:val="0000"/>
      </w:tblPr>
      <w:tblGrid>
        <w:gridCol w:w="6320"/>
        <w:gridCol w:w="3966"/>
      </w:tblGrid>
      <w:tr w:rsidR="00D83470">
        <w:trPr>
          <w:trHeight w:val="108"/>
        </w:trPr>
        <w:tc>
          <w:tcPr>
            <w:tcW w:w="6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Потери ТЭ через изоляцию, Гкал</w:t>
            </w:r>
          </w:p>
        </w:tc>
      </w:tr>
      <w:tr w:rsidR="00D83470">
        <w:trPr>
          <w:trHeight w:val="108"/>
        </w:trPr>
        <w:tc>
          <w:tcPr>
            <w:tcW w:w="63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 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3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916,06 Гкал в год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3.6.Затраты существующей и перспективной тепловой </w:t>
      </w:r>
      <w:r>
        <w:rPr>
          <w:rFonts w:eastAsia="Times New Roman"/>
          <w:sz w:val="24"/>
          <w:szCs w:val="24"/>
          <w:lang w:eastAsia="ru-RU"/>
        </w:rPr>
        <w:t>мощности на хозяйственные нужды тепловых сетей.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909" w:type="dxa"/>
        <w:tblInd w:w="250" w:type="dxa"/>
        <w:tblLayout w:type="fixed"/>
        <w:tblLook w:val="04A0"/>
      </w:tblPr>
      <w:tblGrid>
        <w:gridCol w:w="7374"/>
        <w:gridCol w:w="2535"/>
      </w:tblGrid>
      <w:tr w:rsidR="00D83470">
        <w:trPr>
          <w:trHeight w:val="322"/>
        </w:trPr>
        <w:tc>
          <w:tcPr>
            <w:tcW w:w="737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котельной, адрес</w:t>
            </w:r>
          </w:p>
        </w:tc>
        <w:tc>
          <w:tcPr>
            <w:tcW w:w="25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Существующие затраты тепловой мощности 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хоз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. нужды тепловых сетей, Гкал/час</w:t>
            </w:r>
          </w:p>
        </w:tc>
      </w:tr>
      <w:tr w:rsidR="00D83470">
        <w:trPr>
          <w:trHeight w:val="322"/>
        </w:trPr>
        <w:tc>
          <w:tcPr>
            <w:tcW w:w="737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3470">
        <w:tc>
          <w:tcPr>
            <w:tcW w:w="7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 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Нет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3.7.Значения существующей и перспективной тепловой мощности </w:t>
      </w:r>
      <w:r>
        <w:rPr>
          <w:rFonts w:eastAsia="Times New Roman"/>
          <w:sz w:val="24"/>
          <w:szCs w:val="24"/>
          <w:lang w:eastAsia="ru-RU"/>
        </w:rPr>
        <w:t>источников теплоснабжения, в том числе источников тепловой энергии, принадлежащих потребителям,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643" w:type="dxa"/>
        <w:tblInd w:w="250" w:type="dxa"/>
        <w:tblLayout w:type="fixed"/>
        <w:tblLook w:val="04A0"/>
      </w:tblPr>
      <w:tblGrid>
        <w:gridCol w:w="3971"/>
        <w:gridCol w:w="2539"/>
        <w:gridCol w:w="1568"/>
        <w:gridCol w:w="1565"/>
      </w:tblGrid>
      <w:tr w:rsidR="00D83470">
        <w:tc>
          <w:tcPr>
            <w:tcW w:w="39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именование котельной, адрес</w:t>
            </w:r>
          </w:p>
        </w:tc>
        <w:tc>
          <w:tcPr>
            <w:tcW w:w="25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Фактическая резервная мощность источника, Гкал/час</w:t>
            </w:r>
          </w:p>
        </w:tc>
        <w:tc>
          <w:tcPr>
            <w:tcW w:w="31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Резерв мощности, Гкал/час</w:t>
            </w:r>
          </w:p>
        </w:tc>
      </w:tr>
      <w:tr w:rsidR="00D83470">
        <w:tc>
          <w:tcPr>
            <w:tcW w:w="39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3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аварийный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Резерв по договорам</w:t>
            </w:r>
          </w:p>
        </w:tc>
      </w:tr>
      <w:tr w:rsidR="00D83470">
        <w:tc>
          <w:tcPr>
            <w:tcW w:w="3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пер. Школьный 1а</w:t>
            </w:r>
          </w:p>
        </w:tc>
        <w:tc>
          <w:tcPr>
            <w:tcW w:w="25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4.Перспективные балансы теплоносителя.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4.1.Перспективные балансы </w:t>
      </w:r>
      <w:r>
        <w:rPr>
          <w:rFonts w:eastAsia="Times New Roman"/>
          <w:sz w:val="24"/>
          <w:szCs w:val="24"/>
          <w:lang w:eastAsia="ru-RU"/>
        </w:rPr>
        <w:t xml:space="preserve">производительности водоподготовительных установок и максимального потребления теплоносителя </w:t>
      </w:r>
      <w:proofErr w:type="spellStart"/>
      <w:r>
        <w:rPr>
          <w:rFonts w:eastAsia="Times New Roman"/>
          <w:sz w:val="24"/>
          <w:szCs w:val="24"/>
          <w:lang w:eastAsia="ru-RU"/>
        </w:rPr>
        <w:t>теплопотребляющими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установками потребителей.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Существующие и перспективные балансы производительности водоподготовительных установок и максимального потребления теп</w:t>
      </w:r>
      <w:r>
        <w:rPr>
          <w:rFonts w:eastAsia="Times New Roman"/>
          <w:sz w:val="24"/>
          <w:szCs w:val="24"/>
          <w:lang w:eastAsia="ru-RU"/>
        </w:rPr>
        <w:t xml:space="preserve">лоносителя </w:t>
      </w:r>
      <w:proofErr w:type="spellStart"/>
      <w:r>
        <w:rPr>
          <w:rFonts w:eastAsia="Times New Roman"/>
          <w:sz w:val="24"/>
          <w:szCs w:val="24"/>
          <w:lang w:eastAsia="ru-RU"/>
        </w:rPr>
        <w:t>теплопотребляющими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установками потребителей.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10566" w:type="dxa"/>
        <w:tblInd w:w="-253" w:type="dxa"/>
        <w:tblLayout w:type="fixed"/>
        <w:tblLook w:val="04A0"/>
      </w:tblPr>
      <w:tblGrid>
        <w:gridCol w:w="4863"/>
        <w:gridCol w:w="2222"/>
        <w:gridCol w:w="1196"/>
        <w:gridCol w:w="2285"/>
      </w:tblGrid>
      <w:tr w:rsidR="00D83470">
        <w:trPr>
          <w:trHeight w:val="203"/>
        </w:trPr>
        <w:tc>
          <w:tcPr>
            <w:tcW w:w="48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 (ЦТП), адрес</w:t>
            </w:r>
          </w:p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Нормативное  потребление теплоносителя потребителями, м</w:t>
            </w: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/ч</w:t>
            </w:r>
          </w:p>
        </w:tc>
        <w:tc>
          <w:tcPr>
            <w:tcW w:w="34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Водоподготовительная установка</w:t>
            </w:r>
          </w:p>
        </w:tc>
      </w:tr>
      <w:tr w:rsidR="00D83470">
        <w:tc>
          <w:tcPr>
            <w:tcW w:w="48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Тип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производи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тельность</w:t>
            </w:r>
            <w:proofErr w:type="spellEnd"/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установки</w:t>
            </w:r>
          </w:p>
        </w:tc>
      </w:tr>
      <w:tr w:rsidR="00D83470">
        <w:tc>
          <w:tcPr>
            <w:tcW w:w="4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пер. Школьный 1а</w:t>
            </w:r>
          </w:p>
        </w:tc>
        <w:tc>
          <w:tcPr>
            <w:tcW w:w="2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4.2. Перспективные балансы производительности водоподготовительных установок источников тепловой энергии для компенсации потерь теплоносителя  в аварийных режимах работы систем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Существующие и перспективные балансы </w:t>
      </w:r>
      <w:r>
        <w:rPr>
          <w:rFonts w:eastAsia="Times New Roman"/>
          <w:sz w:val="24"/>
          <w:szCs w:val="24"/>
          <w:lang w:eastAsia="ru-RU"/>
        </w:rPr>
        <w:t>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587" w:type="dxa"/>
        <w:tblInd w:w="250" w:type="dxa"/>
        <w:tblLayout w:type="fixed"/>
        <w:tblLook w:val="04A0"/>
      </w:tblPr>
      <w:tblGrid>
        <w:gridCol w:w="4287"/>
        <w:gridCol w:w="2650"/>
        <w:gridCol w:w="2650"/>
      </w:tblGrid>
      <w:tr w:rsidR="00D83470">
        <w:tc>
          <w:tcPr>
            <w:tcW w:w="4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Наименование котельной (ЦТП), адрес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Max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производительность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подпиточных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насосов, м</w:t>
            </w:r>
            <w:r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/час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val="en-US" w:eastAsia="ru-RU"/>
              </w:rPr>
              <w:t>M</w:t>
            </w:r>
            <w:r>
              <w:rPr>
                <w:rFonts w:eastAsia="Times New Roman"/>
                <w:sz w:val="24"/>
                <w:szCs w:val="24"/>
                <w:lang w:val="en-US" w:eastAsia="ru-RU"/>
              </w:rPr>
              <w:t>ax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производительность ВПУ</w:t>
            </w:r>
          </w:p>
        </w:tc>
      </w:tr>
      <w:tr w:rsidR="00D83470">
        <w:tc>
          <w:tcPr>
            <w:tcW w:w="4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пер. Школьный 1а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5. Предложения по новому строительству, реконструкции и техническому перевооружению источников тепловой энергии.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5.1.Предложения по новому строительству источников тепловой энергии, </w:t>
      </w:r>
      <w:r>
        <w:rPr>
          <w:rFonts w:eastAsia="Times New Roman"/>
          <w:sz w:val="24"/>
          <w:szCs w:val="24"/>
          <w:lang w:eastAsia="ru-RU"/>
        </w:rPr>
        <w:t>обеспечивающие перспективную тепловую нагрузку на вновь осваиваемых территориях поселения.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схемы теплоснабжения поселения, теплоснабжение перспективных объектов, которые</w:t>
      </w:r>
      <w:r>
        <w:rPr>
          <w:rFonts w:eastAsia="Times New Roman"/>
          <w:sz w:val="24"/>
          <w:szCs w:val="24"/>
          <w:lang w:eastAsia="ru-RU"/>
        </w:rPr>
        <w:t xml:space="preserve"> планируется разместить вне зоны действия существующих котельных, предлагается осуществить от автономных источников. Поэтому новое строительство котельных не планируется. 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</w:pPr>
      <w:r>
        <w:rPr>
          <w:rFonts w:eastAsia="Times New Roman"/>
          <w:sz w:val="24"/>
          <w:szCs w:val="24"/>
          <w:lang w:eastAsia="ru-RU"/>
        </w:rPr>
        <w:t xml:space="preserve">5.2.Предложения по техническому перевооружению источников тепловой энергии с целью </w:t>
      </w:r>
      <w:proofErr w:type="gramStart"/>
      <w:r>
        <w:rPr>
          <w:rFonts w:eastAsia="Times New Roman"/>
          <w:sz w:val="24"/>
          <w:szCs w:val="24"/>
          <w:lang w:eastAsia="ru-RU"/>
        </w:rPr>
        <w:t>повышения эффективности работы систем теплоснабжения</w:t>
      </w:r>
      <w:proofErr w:type="gramEnd"/>
      <w:r>
        <w:rPr>
          <w:rFonts w:eastAsia="Times New Roman"/>
          <w:sz w:val="24"/>
          <w:szCs w:val="24"/>
          <w:lang w:eastAsia="ru-RU"/>
        </w:rPr>
        <w:t>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643" w:type="dxa"/>
        <w:tblInd w:w="-72" w:type="dxa"/>
        <w:tblLayout w:type="fixed"/>
        <w:tblLook w:val="01E0"/>
      </w:tblPr>
      <w:tblGrid>
        <w:gridCol w:w="892"/>
        <w:gridCol w:w="3970"/>
        <w:gridCol w:w="1440"/>
        <w:gridCol w:w="3341"/>
      </w:tblGrid>
      <w:tr w:rsidR="00D83470"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Адрес объекта/</w:t>
            </w:r>
          </w:p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изм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 реализации мероприятия</w:t>
            </w:r>
          </w:p>
        </w:tc>
      </w:tr>
      <w:tr w:rsidR="00D83470">
        <w:tc>
          <w:tcPr>
            <w:tcW w:w="964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Мероприятия по капитальному ремонту объектов теплоснабжения</w:t>
            </w:r>
          </w:p>
        </w:tc>
      </w:tr>
      <w:tr w:rsidR="00D83470">
        <w:tc>
          <w:tcPr>
            <w:tcW w:w="89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97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1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3470">
        <w:tc>
          <w:tcPr>
            <w:tcW w:w="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Приобретение и монтаж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передвижной дизель-генераторной установки</w:t>
            </w:r>
          </w:p>
        </w:tc>
        <w:tc>
          <w:tcPr>
            <w:tcW w:w="1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33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 надежности электроснабжения при производстве услуги теплоснабжения потребителей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5.3.Меры по выводу из эксплуатации, консервации и демонтажу избыточных источников тепловой энергии, а также </w:t>
      </w:r>
      <w:r>
        <w:rPr>
          <w:rFonts w:eastAsia="Times New Roman"/>
          <w:sz w:val="24"/>
          <w:szCs w:val="24"/>
          <w:lang w:eastAsia="ru-RU"/>
        </w:rPr>
        <w:t>выработавших нормативный срок службы либо в случаях, когда продление срока службы технически невозможно или экономически нецелесообразно.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Вывод из эксплуатации котельной не планируется.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5.4.Меры по переоборудованию котельных в источники комбинированной </w:t>
      </w:r>
      <w:r>
        <w:rPr>
          <w:rFonts w:eastAsia="Times New Roman"/>
          <w:sz w:val="24"/>
          <w:szCs w:val="24"/>
          <w:lang w:eastAsia="ru-RU"/>
        </w:rPr>
        <w:t>выработки электрической и тепловой энергии.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В соответствии с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меры по переоборудованию котельных в источники комбинированной выработки электрической и тепловой энергии не предусмотрены.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5.5.Меры по переводу ко</w:t>
      </w:r>
      <w:r>
        <w:rPr>
          <w:rFonts w:eastAsia="Times New Roman"/>
          <w:sz w:val="24"/>
          <w:szCs w:val="24"/>
          <w:lang w:eastAsia="ru-RU"/>
        </w:rPr>
        <w:t>тельных, размещенных в существующих и расширяемых зонах действия источников комбинированной выработки тепловой и электрической энергии в «пиковый» режим.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На территории </w:t>
      </w:r>
      <w:proofErr w:type="spellStart"/>
      <w:r>
        <w:rPr>
          <w:rFonts w:eastAsia="Times New Roman"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отсутствуют котельные, размещенные в существующих и расширяем</w:t>
      </w:r>
      <w:r>
        <w:rPr>
          <w:rFonts w:eastAsia="Times New Roman"/>
          <w:sz w:val="24"/>
          <w:szCs w:val="24"/>
          <w:lang w:eastAsia="ru-RU"/>
        </w:rPr>
        <w:t>ых зонах действия источников комбинированной выработки тепловой и электрической энергии. 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 в «пиковый» р</w:t>
      </w:r>
      <w:r>
        <w:rPr>
          <w:rFonts w:eastAsia="Times New Roman"/>
          <w:sz w:val="24"/>
          <w:szCs w:val="24"/>
          <w:lang w:eastAsia="ru-RU"/>
        </w:rPr>
        <w:t>ежим  не предусмотрены.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5.6.Решения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</w:t>
      </w:r>
      <w:r>
        <w:rPr>
          <w:rFonts w:eastAsia="Times New Roman"/>
          <w:sz w:val="24"/>
          <w:szCs w:val="24"/>
          <w:lang w:eastAsia="ru-RU"/>
        </w:rPr>
        <w:t>епловую энергию в данной системе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схемы теплоснабжения поселения, 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</w:t>
      </w:r>
      <w:r>
        <w:rPr>
          <w:rFonts w:eastAsia="Times New Roman"/>
          <w:sz w:val="24"/>
          <w:szCs w:val="24"/>
          <w:lang w:eastAsia="ru-RU"/>
        </w:rPr>
        <w:t>очниками тепловой энергии, поставляющими тепловую энергию в данной системе теплоснабжения, будут иметь следующий вид:</w:t>
      </w:r>
    </w:p>
    <w:p w:rsidR="00D83470" w:rsidRDefault="00D83470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10028" w:type="dxa"/>
        <w:tblLayout w:type="fixed"/>
        <w:tblLook w:val="01E0"/>
      </w:tblPr>
      <w:tblGrid>
        <w:gridCol w:w="830"/>
        <w:gridCol w:w="4057"/>
        <w:gridCol w:w="2584"/>
        <w:gridCol w:w="2557"/>
      </w:tblGrid>
      <w:tr w:rsidR="00D83470">
        <w:trPr>
          <w:trHeight w:val="901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2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Гкал/час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Подключенная нагрузка, Гкал/час</w:t>
            </w:r>
          </w:p>
        </w:tc>
      </w:tr>
      <w:tr w:rsidR="00D83470">
        <w:trPr>
          <w:trHeight w:val="295"/>
        </w:trPr>
        <w:tc>
          <w:tcPr>
            <w:tcW w:w="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25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0,3484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5.7.Оптимальный температурный график отпуска тепловой энергии для каждого источника тепловой энергии или группы источников в системе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Оптимальный температурный график отпуска тепловой энергии для каждого источника тепловой энергии в систе</w:t>
      </w:r>
      <w:r>
        <w:rPr>
          <w:rFonts w:eastAsia="Times New Roman"/>
          <w:sz w:val="24"/>
          <w:szCs w:val="24"/>
          <w:lang w:eastAsia="ru-RU"/>
        </w:rPr>
        <w:t>ме теплоснабжения в соответствии с действующим законодательством разрабатывается в процессе проведения энергетического обследования источника тепловой энергии, тепловых сетей, потребителей тепловой энергии. Энергетические обследования должны быть проведены</w:t>
      </w:r>
      <w:r>
        <w:rPr>
          <w:rFonts w:eastAsia="Times New Roman"/>
          <w:sz w:val="24"/>
          <w:szCs w:val="24"/>
          <w:lang w:eastAsia="ru-RU"/>
        </w:rPr>
        <w:t xml:space="preserve"> в срок до 31.12.2025 года.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center"/>
      </w:pPr>
      <w:r>
        <w:rPr>
          <w:rFonts w:eastAsia="Times New Roman"/>
          <w:sz w:val="24"/>
          <w:szCs w:val="24"/>
          <w:lang w:eastAsia="ru-RU"/>
        </w:rPr>
        <w:t>Температурный график</w:t>
      </w:r>
    </w:p>
    <w:p w:rsidR="00D83470" w:rsidRDefault="000B04D6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(</w:t>
      </w:r>
      <w:proofErr w:type="gramStart"/>
      <w:r>
        <w:rPr>
          <w:rFonts w:eastAsia="Times New Roman"/>
          <w:sz w:val="24"/>
          <w:szCs w:val="24"/>
          <w:lang w:eastAsia="ru-RU"/>
        </w:rPr>
        <w:t>отопительный</w:t>
      </w:r>
      <w:proofErr w:type="gramEnd"/>
      <w:r>
        <w:rPr>
          <w:rFonts w:eastAsia="Times New Roman"/>
          <w:sz w:val="24"/>
          <w:szCs w:val="24"/>
          <w:lang w:eastAsia="ru-RU"/>
        </w:rPr>
        <w:t>) по котельной</w:t>
      </w:r>
    </w:p>
    <w:p w:rsidR="00D83470" w:rsidRDefault="00D83470">
      <w:pPr>
        <w:ind w:firstLine="0"/>
        <w:jc w:val="center"/>
        <w:rPr>
          <w:rFonts w:eastAsia="Times New Roman"/>
          <w:sz w:val="24"/>
          <w:szCs w:val="24"/>
          <w:highlight w:val="yellow"/>
          <w:lang w:eastAsia="ru-RU"/>
        </w:rPr>
      </w:pPr>
    </w:p>
    <w:tbl>
      <w:tblPr>
        <w:tblW w:w="9594" w:type="dxa"/>
        <w:tblInd w:w="113" w:type="dxa"/>
        <w:tblLayout w:type="fixed"/>
        <w:tblCellMar>
          <w:left w:w="103" w:type="dxa"/>
        </w:tblCellMar>
        <w:tblLook w:val="04A0"/>
      </w:tblPr>
      <w:tblGrid>
        <w:gridCol w:w="2126"/>
        <w:gridCol w:w="3734"/>
        <w:gridCol w:w="3734"/>
      </w:tblGrid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t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t1, ºС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t2, ºС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56,0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55,3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53,3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52,7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51,3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49,3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-18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47,3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47,1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64,2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48,9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-28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65,8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49,8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-30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50,7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-32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51,6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-34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70,4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52,4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-36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53,3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-38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73,5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54,2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-40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37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t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н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>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Температура наружного 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воздуха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t1,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Температура подающего трубопровода</w:t>
            </w:r>
          </w:p>
        </w:tc>
      </w:tr>
      <w:tr w:rsidR="00D83470">
        <w:trPr>
          <w:trHeight w:val="247"/>
        </w:trPr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t2, ºС</w:t>
            </w:r>
          </w:p>
        </w:tc>
        <w:tc>
          <w:tcPr>
            <w:tcW w:w="74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Температура обратного трубопровода</w:t>
            </w:r>
          </w:p>
        </w:tc>
      </w:tr>
    </w:tbl>
    <w:p w:rsidR="00D83470" w:rsidRDefault="00D83470">
      <w:pPr>
        <w:ind w:firstLine="0"/>
        <w:jc w:val="center"/>
        <w:rPr>
          <w:rFonts w:eastAsia="Times New Roman"/>
          <w:sz w:val="24"/>
          <w:szCs w:val="24"/>
          <w:highlight w:val="yellow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5.8.Предложения по перспективной установленной тепловой мощности каждого источника тепловой  энергии с учетом аварийного и перспективного резерва тепловой </w:t>
      </w:r>
      <w:r>
        <w:rPr>
          <w:rFonts w:eastAsia="Times New Roman"/>
          <w:sz w:val="24"/>
          <w:szCs w:val="24"/>
          <w:lang w:eastAsia="ru-RU"/>
        </w:rPr>
        <w:t>мощности.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943" w:type="dxa"/>
        <w:tblLayout w:type="fixed"/>
        <w:tblLook w:val="01E0"/>
      </w:tblPr>
      <w:tblGrid>
        <w:gridCol w:w="822"/>
        <w:gridCol w:w="4023"/>
        <w:gridCol w:w="2558"/>
        <w:gridCol w:w="2540"/>
      </w:tblGrid>
      <w:tr w:rsidR="00D83470">
        <w:trPr>
          <w:trHeight w:val="1189"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 Гкал/час</w:t>
            </w:r>
          </w:p>
        </w:tc>
        <w:tc>
          <w:tcPr>
            <w:tcW w:w="2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Предложения по перспективной тепловой мощности, Гкал/час</w:t>
            </w:r>
          </w:p>
        </w:tc>
      </w:tr>
      <w:tr w:rsidR="00D83470">
        <w:trPr>
          <w:trHeight w:val="227"/>
        </w:trPr>
        <w:tc>
          <w:tcPr>
            <w:tcW w:w="8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Котельная, пер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.Ш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кольный 1а</w:t>
            </w:r>
          </w:p>
        </w:tc>
        <w:tc>
          <w:tcPr>
            <w:tcW w:w="2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2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6. Предложения по новому строительству и реконструкции тепловых сетей.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6.1.Предложения по новому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 с резервом располагаемой тепловой мощности ист</w:t>
      </w:r>
      <w:r>
        <w:rPr>
          <w:rFonts w:eastAsia="Times New Roman"/>
          <w:sz w:val="24"/>
          <w:szCs w:val="24"/>
          <w:lang w:eastAsia="ru-RU"/>
        </w:rPr>
        <w:t>очников тепловой энергии (использование существующих резервов).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поселения не предусмотрено изменение схемы теплоснабжения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 новое строительство тепловых сетей не планируется. Перераспределение те</w:t>
      </w:r>
      <w:r>
        <w:rPr>
          <w:rFonts w:eastAsia="Times New Roman"/>
          <w:sz w:val="24"/>
          <w:szCs w:val="24"/>
          <w:lang w:eastAsia="ru-RU"/>
        </w:rPr>
        <w:t>пловой нагрузки не планируется.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6.2.Предложения по новому строительству тепловых сетей для обеспечения перспективных приростов тепловой нагрузки во вновь осваиваемых районах поселения под жилищную, комплексную или производственную застройку.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Новое строит</w:t>
      </w:r>
      <w:r>
        <w:rPr>
          <w:rFonts w:eastAsia="Times New Roman"/>
          <w:sz w:val="24"/>
          <w:szCs w:val="24"/>
          <w:lang w:eastAsia="ru-RU"/>
        </w:rPr>
        <w:t>ельство тепловых сетей не планируется.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6.3. Предложения по новому строительству и реконструкции тепловых сетей, обеспечивающие условия, при наличии которых существует возможность поставок тепловой энергии потребителям от различных источников тепловой энер</w:t>
      </w:r>
      <w:r>
        <w:rPr>
          <w:rFonts w:eastAsia="Times New Roman"/>
          <w:sz w:val="24"/>
          <w:szCs w:val="24"/>
          <w:lang w:eastAsia="ru-RU"/>
        </w:rPr>
        <w:t>гии при сохранении надежности теплоснабжения.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схемы теплоснабжения поселения, поэтому новое строительство тепловых сетей не планируется. Реконструкция тепловых сетей, об</w:t>
      </w:r>
      <w:r>
        <w:rPr>
          <w:rFonts w:eastAsia="Times New Roman"/>
          <w:sz w:val="24"/>
          <w:szCs w:val="24"/>
          <w:lang w:eastAsia="ru-RU"/>
        </w:rPr>
        <w:t>еспечивающая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теплоснабжения, также не предусмотрена.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6.4.Предложения по новому строительству или </w:t>
      </w:r>
      <w:r>
        <w:rPr>
          <w:rFonts w:eastAsia="Times New Roman"/>
          <w:sz w:val="24"/>
          <w:szCs w:val="24"/>
          <w:lang w:eastAsia="ru-RU"/>
        </w:rPr>
        <w:t>реконструкции тепловых сетей для повышения эффективности функционирования системы теплоснабжения, в том числе за счет перевода котельных в «пиковый» режим или ликвидации котельных по основаниям.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Новое строительство или реконструкция тепловых сетей для пов</w:t>
      </w:r>
      <w:r>
        <w:rPr>
          <w:rFonts w:eastAsia="Times New Roman"/>
          <w:sz w:val="24"/>
          <w:szCs w:val="24"/>
          <w:lang w:eastAsia="ru-RU"/>
        </w:rPr>
        <w:t>ышения эффективности функционирования системы теплоснабжения, в том числе за счет перевода котельных в «пиковый» режим не планируется.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6.5. Предложения по новому строительству и реконструкции тепловых сетей для обеспечения нормативной надежности безопасно</w:t>
      </w:r>
      <w:r>
        <w:rPr>
          <w:rFonts w:eastAsia="Times New Roman"/>
          <w:sz w:val="24"/>
          <w:szCs w:val="24"/>
          <w:lang w:eastAsia="ru-RU"/>
        </w:rPr>
        <w:t xml:space="preserve">сти теплоснабжения. 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Учитывая, что Генеральным планом </w:t>
      </w:r>
      <w:proofErr w:type="spellStart"/>
      <w:r>
        <w:rPr>
          <w:sz w:val="24"/>
          <w:szCs w:val="24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 не предусмотрено изменение схемы теплоснабжения</w:t>
      </w:r>
      <w:proofErr w:type="gramStart"/>
      <w:r>
        <w:rPr>
          <w:rFonts w:eastAsia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 новое строительство тепловых сетей не планируется. 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>Предложения по реконструкции тепловых сетей для обеспечения нормативной</w:t>
      </w:r>
      <w:r>
        <w:rPr>
          <w:rFonts w:eastAsia="Times New Roman"/>
          <w:sz w:val="24"/>
          <w:szCs w:val="24"/>
          <w:lang w:eastAsia="ru-RU"/>
        </w:rPr>
        <w:t xml:space="preserve"> надежности безопасности теплоснабжения. 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tbl>
      <w:tblPr>
        <w:tblW w:w="9886" w:type="dxa"/>
        <w:tblLayout w:type="fixed"/>
        <w:tblLook w:val="01E0"/>
      </w:tblPr>
      <w:tblGrid>
        <w:gridCol w:w="858"/>
        <w:gridCol w:w="3649"/>
        <w:gridCol w:w="1564"/>
        <w:gridCol w:w="3815"/>
      </w:tblGrid>
      <w:tr w:rsidR="00D83470">
        <w:trPr>
          <w:trHeight w:val="129"/>
        </w:trPr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Адрес объекта/</w:t>
            </w:r>
          </w:p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изм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Цели реализации мероприятия</w:t>
            </w:r>
          </w:p>
        </w:tc>
      </w:tr>
      <w:tr w:rsidR="00D83470">
        <w:trPr>
          <w:trHeight w:val="68"/>
        </w:trPr>
        <w:tc>
          <w:tcPr>
            <w:tcW w:w="98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Мероприятия по капитальному ремонту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объектов теплоснабжения</w:t>
            </w:r>
          </w:p>
        </w:tc>
      </w:tr>
      <w:tr w:rsidR="00D83470">
        <w:trPr>
          <w:trHeight w:val="68"/>
        </w:trPr>
        <w:tc>
          <w:tcPr>
            <w:tcW w:w="85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4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Котельная, пер. 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Школьный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1а</w:t>
            </w:r>
          </w:p>
        </w:tc>
        <w:tc>
          <w:tcPr>
            <w:tcW w:w="15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3470">
        <w:trPr>
          <w:trHeight w:val="461"/>
        </w:trPr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 Капитальный ремонт здания котельной</w:t>
            </w:r>
          </w:p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Капитальный ремонт участка тепловой сети и сетей ХВС от ТК до ДС</w:t>
            </w:r>
          </w:p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3. Капитальный ремонт дымовой трубы котельной.</w:t>
            </w:r>
          </w:p>
        </w:tc>
        <w:tc>
          <w:tcPr>
            <w:tcW w:w="15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шт.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310 м</w:t>
            </w: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 шт.</w:t>
            </w:r>
          </w:p>
        </w:tc>
        <w:tc>
          <w:tcPr>
            <w:tcW w:w="3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Обеспечение заданного гидравлического режима, требуемой надежности теплоснабжения потребителей, снижение уровня износа объе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ктов и оборудования,  повышение качества и надежности коммунальных услуг, значительное снижение тепловых потерь и как следствие уменьшение объемов потребляемого топлива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7. Перспективные топливные балансы.</w:t>
      </w: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Перспективные топливные балансы для </w:t>
      </w:r>
      <w:r>
        <w:rPr>
          <w:rFonts w:eastAsia="Times New Roman"/>
          <w:sz w:val="24"/>
          <w:szCs w:val="24"/>
          <w:lang w:eastAsia="ru-RU"/>
        </w:rPr>
        <w:t>каждого источника тепловой энергии, расположенного в границах поселения по видам основного, резервного и аварийного топлива на каждом этапе планируемого периода.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Существующие и перспективные топливные балансы для каждого источника тепловой энергии, распол</w:t>
      </w:r>
      <w:r>
        <w:rPr>
          <w:rFonts w:eastAsia="Times New Roman"/>
          <w:sz w:val="24"/>
          <w:szCs w:val="24"/>
          <w:lang w:eastAsia="ru-RU"/>
        </w:rPr>
        <w:t>оженного в границах поселения по видам основного, резервного и аварийного топлива.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W w:w="9962" w:type="dxa"/>
        <w:tblInd w:w="93" w:type="dxa"/>
        <w:tblLayout w:type="fixed"/>
        <w:tblCellMar>
          <w:left w:w="93" w:type="dxa"/>
        </w:tblCellMar>
        <w:tblLook w:val="0000"/>
      </w:tblPr>
      <w:tblGrid>
        <w:gridCol w:w="2398"/>
        <w:gridCol w:w="1083"/>
        <w:gridCol w:w="1072"/>
        <w:gridCol w:w="990"/>
        <w:gridCol w:w="1509"/>
        <w:gridCol w:w="1294"/>
        <w:gridCol w:w="1616"/>
      </w:tblGrid>
      <w:tr w:rsidR="00D83470">
        <w:trPr>
          <w:trHeight w:val="108"/>
        </w:trPr>
        <w:tc>
          <w:tcPr>
            <w:tcW w:w="239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котельной, адрес</w:t>
            </w:r>
          </w:p>
        </w:tc>
        <w:tc>
          <w:tcPr>
            <w:tcW w:w="465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Существующий баланс основного топлива (уголь)</w:t>
            </w:r>
          </w:p>
        </w:tc>
        <w:tc>
          <w:tcPr>
            <w:tcW w:w="12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Резервный вид топлива</w:t>
            </w:r>
          </w:p>
        </w:tc>
        <w:tc>
          <w:tcPr>
            <w:tcW w:w="1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Аварийный вид топлива</w:t>
            </w:r>
          </w:p>
        </w:tc>
      </w:tr>
      <w:tr w:rsidR="00D83470">
        <w:trPr>
          <w:trHeight w:val="108"/>
        </w:trPr>
        <w:tc>
          <w:tcPr>
            <w:tcW w:w="239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Годовой расход, тыс. тонн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Зимний период,  тыс.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тонн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Летний период,  тыс. тонн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Переходный период,  тыс. тонн</w:t>
            </w:r>
          </w:p>
        </w:tc>
        <w:tc>
          <w:tcPr>
            <w:tcW w:w="12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D83470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83470">
        <w:trPr>
          <w:trHeight w:val="108"/>
        </w:trPr>
        <w:tc>
          <w:tcPr>
            <w:tcW w:w="23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пер. Школьный 1а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692,5</w:t>
            </w:r>
          </w:p>
        </w:tc>
        <w:tc>
          <w:tcPr>
            <w:tcW w:w="10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692,5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1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8. Решение об определении единой теплоснабжающей организации.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Теплоснабжающей организацией, осуществляющей </w:t>
      </w:r>
      <w:r>
        <w:rPr>
          <w:rFonts w:eastAsia="Times New Roman"/>
          <w:sz w:val="24"/>
          <w:szCs w:val="24"/>
          <w:lang w:eastAsia="ru-RU"/>
        </w:rPr>
        <w:t xml:space="preserve">эксплуатацию котельной и тепловых сетей на территории </w:t>
      </w:r>
      <w:proofErr w:type="spellStart"/>
      <w:r>
        <w:rPr>
          <w:rFonts w:eastAsia="Times New Roman"/>
          <w:sz w:val="24"/>
          <w:szCs w:val="24"/>
          <w:lang w:eastAsia="ru-RU"/>
        </w:rPr>
        <w:t>Доможаковского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сельсовета, является МКП «ЖКХ </w:t>
      </w:r>
      <w:proofErr w:type="spellStart"/>
      <w:r>
        <w:rPr>
          <w:rFonts w:eastAsia="Times New Roman"/>
          <w:sz w:val="24"/>
          <w:szCs w:val="24"/>
          <w:lang w:eastAsia="ru-RU"/>
        </w:rPr>
        <w:t>Усть-Абаканского</w:t>
      </w:r>
      <w:proofErr w:type="spellEnd"/>
      <w:r>
        <w:rPr>
          <w:rFonts w:eastAsia="Times New Roman"/>
          <w:sz w:val="24"/>
          <w:szCs w:val="24"/>
          <w:lang w:eastAsia="ru-RU"/>
        </w:rPr>
        <w:t xml:space="preserve"> района».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9. Решения о распределении тепловой нагрузки между источниками тепловой энергии.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Решения о загрузке источников тепловой </w:t>
      </w:r>
      <w:r>
        <w:rPr>
          <w:rFonts w:eastAsia="Times New Roman"/>
          <w:sz w:val="24"/>
          <w:szCs w:val="24"/>
          <w:lang w:eastAsia="ru-RU"/>
        </w:rPr>
        <w:t>энергии, распределении (перераспределении) тепловой нагрузки потребителей тепловой энергии между источниками тепловой энергии, поставляющими тепловую энергию в данной системе, будут иметь следующий вид:</w:t>
      </w:r>
    </w:p>
    <w:p w:rsidR="00D83470" w:rsidRDefault="00D83470">
      <w:pPr>
        <w:ind w:firstLine="0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10022" w:type="dxa"/>
        <w:tblLayout w:type="fixed"/>
        <w:tblLook w:val="01E0"/>
      </w:tblPr>
      <w:tblGrid>
        <w:gridCol w:w="651"/>
        <w:gridCol w:w="3571"/>
        <w:gridCol w:w="2268"/>
        <w:gridCol w:w="3532"/>
      </w:tblGrid>
      <w:tr w:rsidR="00D83470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котельной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Установленная мощность,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Гкал/час</w:t>
            </w:r>
          </w:p>
        </w:tc>
        <w:tc>
          <w:tcPr>
            <w:tcW w:w="3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Подключенная тепловая нагрузка, Гкал/час</w:t>
            </w:r>
          </w:p>
        </w:tc>
      </w:tr>
      <w:tr w:rsidR="00D83470">
        <w:tc>
          <w:tcPr>
            <w:tcW w:w="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Котельная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3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0,3484</w:t>
            </w:r>
          </w:p>
        </w:tc>
      </w:tr>
    </w:tbl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sz w:val="24"/>
          <w:szCs w:val="24"/>
          <w:lang w:eastAsia="ru-RU"/>
        </w:rPr>
        <w:t>Раздел 10. Перечень бесхозяйных тепловых сетей и определение организации, уполномоченной на их эксплуатацию.</w:t>
      </w:r>
    </w:p>
    <w:p w:rsidR="00D83470" w:rsidRDefault="00D83470">
      <w:pPr>
        <w:ind w:firstLine="0"/>
        <w:jc w:val="both"/>
        <w:rPr>
          <w:rFonts w:eastAsia="Times New Roman"/>
          <w:b/>
          <w:sz w:val="24"/>
          <w:szCs w:val="24"/>
          <w:lang w:eastAsia="ru-RU"/>
        </w:rPr>
      </w:pPr>
    </w:p>
    <w:p w:rsidR="00D83470" w:rsidRDefault="000B04D6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Характеристика бесхозяйных тепловых сетей </w:t>
      </w:r>
    </w:p>
    <w:p w:rsidR="00D83470" w:rsidRDefault="00D83470">
      <w:pPr>
        <w:ind w:firstLine="0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9571" w:type="dxa"/>
        <w:tblLayout w:type="fixed"/>
        <w:tblLook w:val="01E0"/>
      </w:tblPr>
      <w:tblGrid>
        <w:gridCol w:w="2393"/>
        <w:gridCol w:w="2395"/>
        <w:gridCol w:w="2396"/>
        <w:gridCol w:w="2387"/>
      </w:tblGrid>
      <w:tr w:rsidR="00D83470"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№ записи в Едином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гос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>. реестре прав на недвижимое имущество и сделок с ним, дата принятия на учет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Кадастровый № земельного участка, в пределах которого расположен объект недвижимого имущества</w:t>
            </w:r>
          </w:p>
        </w:tc>
      </w:tr>
      <w:tr w:rsidR="00D83470">
        <w:tc>
          <w:tcPr>
            <w:tcW w:w="23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Тепловые сети</w:t>
            </w:r>
          </w:p>
        </w:tc>
        <w:tc>
          <w:tcPr>
            <w:tcW w:w="23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83470" w:rsidRDefault="000B04D6">
            <w:pPr>
              <w:widowControl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83470" w:rsidRDefault="000B04D6">
      <w:r>
        <w:t>* бесхозяйных тепловых сетей</w:t>
      </w:r>
      <w:r>
        <w:t xml:space="preserve"> не выявлено</w:t>
      </w:r>
    </w:p>
    <w:p w:rsidR="00D83470" w:rsidRDefault="00D83470">
      <w:pPr>
        <w:rPr>
          <w:sz w:val="26"/>
          <w:szCs w:val="26"/>
        </w:rPr>
      </w:pPr>
    </w:p>
    <w:p w:rsidR="00D83470" w:rsidRDefault="00D83470"/>
    <w:p w:rsidR="00D83470" w:rsidRDefault="000B04D6">
      <w:pPr>
        <w:pStyle w:val="11"/>
        <w:ind w:left="851"/>
        <w:jc w:val="center"/>
      </w:pPr>
      <w:r>
        <w:rPr>
          <w:sz w:val="26"/>
          <w:szCs w:val="26"/>
        </w:rPr>
        <w:t xml:space="preserve">11. </w:t>
      </w:r>
      <w:r>
        <w:rPr>
          <w:bCs/>
          <w:color w:val="000000"/>
          <w:sz w:val="26"/>
          <w:szCs w:val="26"/>
          <w:lang w:eastAsia="zh-CN"/>
        </w:rPr>
        <w:t>Оценка надежности системы теплоснабжения</w:t>
      </w:r>
    </w:p>
    <w:p w:rsidR="00D83470" w:rsidRDefault="000B04D6">
      <w:pPr>
        <w:pStyle w:val="11"/>
        <w:ind w:left="851"/>
        <w:jc w:val="center"/>
      </w:pPr>
      <w:proofErr w:type="spellStart"/>
      <w:r>
        <w:rPr>
          <w:bCs/>
          <w:color w:val="000000"/>
          <w:sz w:val="26"/>
          <w:szCs w:val="26"/>
          <w:lang w:eastAsia="zh-CN"/>
        </w:rPr>
        <w:t>Доможаковского</w:t>
      </w:r>
      <w:proofErr w:type="spellEnd"/>
      <w:r>
        <w:rPr>
          <w:bCs/>
          <w:color w:val="000000"/>
          <w:sz w:val="26"/>
          <w:szCs w:val="26"/>
          <w:lang w:eastAsia="zh-CN"/>
        </w:rPr>
        <w:t xml:space="preserve"> сельсовета</w:t>
      </w:r>
    </w:p>
    <w:p w:rsidR="00D83470" w:rsidRDefault="00D83470">
      <w:pPr>
        <w:ind w:left="851" w:firstLine="0"/>
        <w:jc w:val="center"/>
      </w:pPr>
    </w:p>
    <w:p w:rsidR="00D83470" w:rsidRDefault="000B04D6">
      <w:pPr>
        <w:ind w:left="851" w:firstLine="0"/>
        <w:jc w:val="both"/>
        <w:rPr>
          <w:rFonts w:eastAsia="Times New Roman"/>
          <w:color w:val="auto"/>
          <w:sz w:val="24"/>
          <w:szCs w:val="24"/>
          <w:lang w:eastAsia="zh-CN"/>
        </w:rPr>
      </w:pPr>
      <w:r>
        <w:rPr>
          <w:rFonts w:eastAsia="Times New Roman"/>
          <w:color w:val="auto"/>
          <w:sz w:val="24"/>
          <w:szCs w:val="24"/>
          <w:lang w:eastAsia="zh-CN"/>
        </w:rPr>
        <w:t>Надежность теплоснабжения обеспечивается надежной работой всех</w:t>
      </w:r>
    </w:p>
    <w:p w:rsidR="00D83470" w:rsidRDefault="000B04D6">
      <w:pPr>
        <w:ind w:firstLine="0"/>
        <w:jc w:val="both"/>
        <w:rPr>
          <w:rFonts w:eastAsia="Times New Roman"/>
          <w:color w:val="auto"/>
          <w:sz w:val="24"/>
          <w:szCs w:val="24"/>
          <w:lang w:eastAsia="zh-CN"/>
        </w:rPr>
      </w:pPr>
      <w:r>
        <w:rPr>
          <w:rFonts w:eastAsia="Times New Roman"/>
          <w:color w:val="auto"/>
          <w:sz w:val="24"/>
          <w:szCs w:val="24"/>
          <w:lang w:eastAsia="zh-CN"/>
        </w:rPr>
        <w:t xml:space="preserve">элементов системы теплоснабжения, а также внешних, по отношению к системе теплоснабжения, систем </w:t>
      </w:r>
      <w:proofErr w:type="spellStart"/>
      <w:r>
        <w:rPr>
          <w:rFonts w:eastAsia="Times New Roman"/>
          <w:color w:val="auto"/>
          <w:sz w:val="24"/>
          <w:szCs w:val="24"/>
          <w:lang w:eastAsia="zh-CN"/>
        </w:rPr>
        <w:t>электр</w:t>
      </w:r>
      <w:proofErr w:type="gramStart"/>
      <w:r>
        <w:rPr>
          <w:rFonts w:eastAsia="Times New Roman"/>
          <w:color w:val="auto"/>
          <w:sz w:val="24"/>
          <w:szCs w:val="24"/>
          <w:lang w:eastAsia="zh-CN"/>
        </w:rPr>
        <w:t>о</w:t>
      </w:r>
      <w:proofErr w:type="spellEnd"/>
      <w:r>
        <w:rPr>
          <w:rFonts w:eastAsia="Times New Roman"/>
          <w:color w:val="auto"/>
          <w:sz w:val="24"/>
          <w:szCs w:val="24"/>
          <w:lang w:eastAsia="zh-CN"/>
        </w:rPr>
        <w:t>-</w:t>
      </w:r>
      <w:proofErr w:type="gramEnd"/>
      <w:r>
        <w:rPr>
          <w:rFonts w:eastAsia="Times New Roman"/>
          <w:color w:val="auto"/>
          <w:sz w:val="24"/>
          <w:szCs w:val="24"/>
          <w:lang w:eastAsia="zh-CN"/>
        </w:rPr>
        <w:t>,</w:t>
      </w:r>
      <w:r>
        <w:rPr>
          <w:rFonts w:eastAsia="Times New Roman"/>
          <w:color w:val="auto"/>
          <w:sz w:val="24"/>
          <w:szCs w:val="24"/>
          <w:lang w:eastAsia="zh-CN"/>
        </w:rPr>
        <w:t xml:space="preserve"> </w:t>
      </w:r>
      <w:proofErr w:type="spellStart"/>
      <w:r>
        <w:rPr>
          <w:rFonts w:eastAsia="Times New Roman"/>
          <w:color w:val="auto"/>
          <w:sz w:val="24"/>
          <w:szCs w:val="24"/>
          <w:lang w:eastAsia="zh-CN"/>
        </w:rPr>
        <w:t>водо</w:t>
      </w:r>
      <w:proofErr w:type="spellEnd"/>
      <w:r>
        <w:rPr>
          <w:rFonts w:eastAsia="Times New Roman"/>
          <w:color w:val="auto"/>
          <w:sz w:val="24"/>
          <w:szCs w:val="24"/>
          <w:lang w:eastAsia="zh-CN"/>
        </w:rPr>
        <w:t>-, топливоснабжения источников тепловой энергии.</w:t>
      </w:r>
    </w:p>
    <w:p w:rsidR="00D83470" w:rsidRDefault="000B04D6">
      <w:pPr>
        <w:ind w:left="851" w:firstLine="0"/>
        <w:jc w:val="both"/>
        <w:rPr>
          <w:rFonts w:eastAsia="Times New Roman"/>
          <w:color w:val="auto"/>
          <w:sz w:val="24"/>
          <w:szCs w:val="24"/>
          <w:lang w:eastAsia="zh-CN"/>
        </w:rPr>
      </w:pPr>
      <w:r>
        <w:rPr>
          <w:rFonts w:eastAsia="Times New Roman"/>
          <w:color w:val="auto"/>
          <w:sz w:val="24"/>
          <w:szCs w:val="24"/>
          <w:lang w:eastAsia="zh-CN"/>
        </w:rPr>
        <w:t xml:space="preserve">Для оценки надежности систем теплоснабжения используются </w:t>
      </w:r>
    </w:p>
    <w:p w:rsidR="00D83470" w:rsidRDefault="000B04D6">
      <w:pPr>
        <w:ind w:firstLine="0"/>
        <w:jc w:val="both"/>
        <w:rPr>
          <w:rFonts w:eastAsia="Times New Roman"/>
          <w:color w:val="auto"/>
          <w:sz w:val="24"/>
          <w:szCs w:val="24"/>
          <w:lang w:eastAsia="zh-CN"/>
        </w:rPr>
      </w:pPr>
      <w:r>
        <w:rPr>
          <w:rFonts w:eastAsia="Times New Roman"/>
          <w:color w:val="auto"/>
          <w:sz w:val="24"/>
          <w:szCs w:val="24"/>
          <w:lang w:eastAsia="zh-CN"/>
        </w:rPr>
        <w:t xml:space="preserve">показатели надежности структурных элементов системы теплоснабжения и внешних систем </w:t>
      </w:r>
      <w:proofErr w:type="spellStart"/>
      <w:r>
        <w:rPr>
          <w:rFonts w:eastAsia="Times New Roman"/>
          <w:color w:val="auto"/>
          <w:sz w:val="24"/>
          <w:szCs w:val="24"/>
          <w:lang w:eastAsia="zh-CN"/>
        </w:rPr>
        <w:t>электр</w:t>
      </w:r>
      <w:proofErr w:type="gramStart"/>
      <w:r>
        <w:rPr>
          <w:rFonts w:eastAsia="Times New Roman"/>
          <w:color w:val="auto"/>
          <w:sz w:val="24"/>
          <w:szCs w:val="24"/>
          <w:lang w:eastAsia="zh-CN"/>
        </w:rPr>
        <w:t>о</w:t>
      </w:r>
      <w:proofErr w:type="spellEnd"/>
      <w:r>
        <w:rPr>
          <w:rFonts w:eastAsia="Times New Roman"/>
          <w:color w:val="auto"/>
          <w:sz w:val="24"/>
          <w:szCs w:val="24"/>
          <w:lang w:eastAsia="zh-CN"/>
        </w:rPr>
        <w:t>-</w:t>
      </w:r>
      <w:proofErr w:type="gramEnd"/>
      <w:r>
        <w:rPr>
          <w:rFonts w:eastAsia="Times New Roman"/>
          <w:color w:val="auto"/>
          <w:sz w:val="24"/>
          <w:szCs w:val="24"/>
          <w:lang w:eastAsia="zh-CN"/>
        </w:rPr>
        <w:t xml:space="preserve">, </w:t>
      </w:r>
      <w:proofErr w:type="spellStart"/>
      <w:r>
        <w:rPr>
          <w:rFonts w:eastAsia="Times New Roman"/>
          <w:color w:val="auto"/>
          <w:sz w:val="24"/>
          <w:szCs w:val="24"/>
          <w:lang w:eastAsia="zh-CN"/>
        </w:rPr>
        <w:t>водо</w:t>
      </w:r>
      <w:proofErr w:type="spellEnd"/>
      <w:r>
        <w:rPr>
          <w:rFonts w:eastAsia="Times New Roman"/>
          <w:color w:val="auto"/>
          <w:sz w:val="24"/>
          <w:szCs w:val="24"/>
          <w:lang w:eastAsia="zh-CN"/>
        </w:rPr>
        <w:t>-, топливоснабжения источников тепловой энерги</w:t>
      </w:r>
      <w:r>
        <w:rPr>
          <w:rFonts w:eastAsia="Times New Roman"/>
          <w:color w:val="auto"/>
          <w:sz w:val="24"/>
          <w:szCs w:val="24"/>
          <w:lang w:eastAsia="zh-CN"/>
        </w:rPr>
        <w:t>и.</w:t>
      </w:r>
    </w:p>
    <w:p w:rsidR="00D83470" w:rsidRDefault="00D83470">
      <w:pPr>
        <w:ind w:left="851" w:firstLine="0"/>
        <w:rPr>
          <w:sz w:val="24"/>
          <w:szCs w:val="24"/>
        </w:rPr>
      </w:pPr>
    </w:p>
    <w:p w:rsidR="00D83470" w:rsidRDefault="00D83470">
      <w:pPr>
        <w:ind w:left="851" w:firstLine="0"/>
        <w:jc w:val="center"/>
        <w:rPr>
          <w:sz w:val="24"/>
          <w:szCs w:val="24"/>
        </w:rPr>
      </w:pPr>
    </w:p>
    <w:p w:rsidR="00D83470" w:rsidRDefault="000B04D6">
      <w:pPr>
        <w:ind w:left="851" w:firstLine="0"/>
        <w:jc w:val="center"/>
      </w:pPr>
      <w:r>
        <w:rPr>
          <w:rFonts w:eastAsia="Times New Roman"/>
          <w:b/>
          <w:bCs/>
          <w:color w:val="auto"/>
          <w:sz w:val="26"/>
          <w:szCs w:val="26"/>
          <w:lang w:eastAsia="zh-CN"/>
        </w:rPr>
        <w:t xml:space="preserve">Расчет критериев надежности  и бесперебойной работы системы теплоснабжения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аал</w:t>
      </w:r>
      <w:proofErr w:type="spellEnd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 xml:space="preserve">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Доможаков</w:t>
      </w:r>
      <w:proofErr w:type="spellEnd"/>
    </w:p>
    <w:p w:rsidR="00D83470" w:rsidRDefault="00D83470">
      <w:pPr>
        <w:ind w:left="142" w:hanging="142"/>
        <w:rPr>
          <w:sz w:val="26"/>
          <w:szCs w:val="26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0B04D6">
      <w:pPr>
        <w:ind w:left="720" w:firstLine="0"/>
        <w:rPr>
          <w:sz w:val="26"/>
          <w:szCs w:val="26"/>
        </w:rPr>
      </w:pPr>
      <w:r>
        <w:rPr>
          <w:sz w:val="24"/>
          <w:szCs w:val="24"/>
        </w:rPr>
        <w:t xml:space="preserve">Расчет показателей надежности системы теплоснабжения выполнен на основании Приказа </w:t>
      </w:r>
      <w:proofErr w:type="spellStart"/>
      <w:r>
        <w:rPr>
          <w:sz w:val="24"/>
          <w:szCs w:val="24"/>
        </w:rPr>
        <w:t>Минрегиона</w:t>
      </w:r>
      <w:proofErr w:type="spellEnd"/>
      <w:r>
        <w:rPr>
          <w:sz w:val="24"/>
          <w:szCs w:val="24"/>
        </w:rPr>
        <w:t xml:space="preserve"> России от 26.07.2013 № 310 « Об утверждении Методических указаний </w:t>
      </w:r>
      <w:r>
        <w:rPr>
          <w:sz w:val="24"/>
          <w:szCs w:val="24"/>
        </w:rPr>
        <w:t>по анализу показателей, используемых для оценки надежности систем теплоснабжения».</w:t>
      </w:r>
    </w:p>
    <w:p w:rsidR="00D83470" w:rsidRDefault="00D83470">
      <w:pPr>
        <w:pStyle w:val="a8"/>
        <w:ind w:left="1440"/>
        <w:rPr>
          <w:sz w:val="24"/>
          <w:szCs w:val="24"/>
        </w:rPr>
      </w:pPr>
    </w:p>
    <w:p w:rsidR="00D83470" w:rsidRDefault="000B04D6">
      <w:pPr>
        <w:pStyle w:val="a8"/>
        <w:ind w:left="1506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1.1. Показатель надежности электроснабжения источников тепла (</w:t>
      </w:r>
      <w:proofErr w:type="spellStart"/>
      <w:r>
        <w:rPr>
          <w:b/>
          <w:bCs/>
          <w:sz w:val="24"/>
          <w:szCs w:val="24"/>
          <w:u w:val="single"/>
        </w:rPr>
        <w:t>Кэ</w:t>
      </w:r>
      <w:proofErr w:type="spellEnd"/>
      <w:r>
        <w:rPr>
          <w:b/>
          <w:bCs/>
          <w:sz w:val="24"/>
          <w:szCs w:val="24"/>
          <w:u w:val="single"/>
        </w:rPr>
        <w:t>),</w:t>
      </w:r>
    </w:p>
    <w:p w:rsidR="00D83470" w:rsidRDefault="000B04D6">
      <w:pPr>
        <w:ind w:left="786" w:firstLine="0"/>
        <w:rPr>
          <w:sz w:val="24"/>
          <w:szCs w:val="24"/>
        </w:rPr>
      </w:pPr>
      <w:r>
        <w:rPr>
          <w:sz w:val="24"/>
          <w:szCs w:val="24"/>
        </w:rPr>
        <w:t>характеризуется наличием или отсутствием резервного электропитания:</w:t>
      </w:r>
    </w:p>
    <w:p w:rsidR="00D83470" w:rsidRDefault="000B04D6">
      <w:pPr>
        <w:ind w:left="1428" w:firstLine="0"/>
        <w:rPr>
          <w:sz w:val="24"/>
          <w:szCs w:val="24"/>
        </w:rPr>
      </w:pPr>
      <w:r>
        <w:rPr>
          <w:sz w:val="24"/>
          <w:szCs w:val="24"/>
        </w:rPr>
        <w:t>• при наличии резервного электроснабж</w:t>
      </w:r>
      <w:r>
        <w:rPr>
          <w:sz w:val="24"/>
          <w:szCs w:val="24"/>
        </w:rPr>
        <w:t xml:space="preserve">ения </w:t>
      </w:r>
      <w:proofErr w:type="spellStart"/>
      <w:r>
        <w:rPr>
          <w:sz w:val="24"/>
          <w:szCs w:val="24"/>
        </w:rPr>
        <w:t>Кэ</w:t>
      </w:r>
      <w:proofErr w:type="spellEnd"/>
      <w:r>
        <w:rPr>
          <w:sz w:val="24"/>
          <w:szCs w:val="24"/>
        </w:rPr>
        <w:t xml:space="preserve"> = 1,0;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           • при отсутствии резервного электроснабжения при мощности источника тепловой энергии </w:t>
      </w:r>
      <w:proofErr w:type="spellStart"/>
      <w:r>
        <w:rPr>
          <w:sz w:val="24"/>
          <w:szCs w:val="24"/>
        </w:rPr>
        <w:t>Кэ</w:t>
      </w:r>
      <w:proofErr w:type="spellEnd"/>
      <w:r>
        <w:rPr>
          <w:sz w:val="24"/>
          <w:szCs w:val="24"/>
        </w:rPr>
        <w:t xml:space="preserve"> = 0,6.</w:t>
      </w:r>
    </w:p>
    <w:p w:rsidR="00D83470" w:rsidRDefault="00D83470">
      <w:pPr>
        <w:ind w:left="720" w:firstLine="0"/>
        <w:rPr>
          <w:sz w:val="24"/>
          <w:szCs w:val="24"/>
        </w:rPr>
      </w:pP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>Резервны</w:t>
      </w:r>
      <w:r>
        <w:rPr>
          <w:rFonts w:eastAsia="Times New Roman"/>
          <w:color w:val="auto"/>
          <w:sz w:val="24"/>
          <w:szCs w:val="24"/>
          <w:lang w:eastAsia="zh-CN"/>
        </w:rPr>
        <w:t xml:space="preserve">й </w:t>
      </w:r>
      <w:r>
        <w:rPr>
          <w:sz w:val="24"/>
          <w:szCs w:val="24"/>
        </w:rPr>
        <w:t xml:space="preserve">источник электроснабжения на котельной </w:t>
      </w:r>
      <w:r>
        <w:rPr>
          <w:rFonts w:eastAsia="Times New Roman"/>
          <w:color w:val="auto"/>
          <w:sz w:val="24"/>
          <w:szCs w:val="24"/>
          <w:lang w:eastAsia="zh-CN"/>
        </w:rPr>
        <w:t>есть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</w:t>
      </w:r>
      <w:r>
        <w:rPr>
          <w:b/>
          <w:bCs/>
          <w:sz w:val="24"/>
          <w:szCs w:val="24"/>
          <w:u w:val="single"/>
        </w:rPr>
        <w:t>Кэ=</w:t>
      </w:r>
      <w:r>
        <w:rPr>
          <w:b/>
          <w:bCs/>
          <w:sz w:val="24"/>
          <w:szCs w:val="24"/>
          <w:u w:val="single"/>
        </w:rPr>
        <w:t>1,0</w:t>
      </w:r>
    </w:p>
    <w:p w:rsidR="00D83470" w:rsidRDefault="000B04D6">
      <w:pPr>
        <w:pStyle w:val="a8"/>
        <w:ind w:left="1506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1.2. Показатель надежности водоснабжения источников тепла (</w:t>
      </w:r>
      <w:proofErr w:type="spellStart"/>
      <w:r>
        <w:rPr>
          <w:b/>
          <w:bCs/>
          <w:sz w:val="24"/>
          <w:szCs w:val="24"/>
          <w:u w:val="single"/>
        </w:rPr>
        <w:t>Кв</w:t>
      </w:r>
      <w:proofErr w:type="spellEnd"/>
      <w:r>
        <w:rPr>
          <w:b/>
          <w:bCs/>
          <w:sz w:val="24"/>
          <w:szCs w:val="24"/>
          <w:u w:val="single"/>
        </w:rPr>
        <w:t>)</w:t>
      </w:r>
    </w:p>
    <w:p w:rsidR="00D83470" w:rsidRDefault="000B04D6">
      <w:pPr>
        <w:ind w:left="786" w:firstLine="0"/>
        <w:rPr>
          <w:sz w:val="24"/>
          <w:szCs w:val="24"/>
        </w:rPr>
      </w:pPr>
      <w:r>
        <w:rPr>
          <w:sz w:val="24"/>
          <w:szCs w:val="24"/>
        </w:rPr>
        <w:t>характеризуется наличием или отсутствием резервного водоснабжения:</w:t>
      </w:r>
    </w:p>
    <w:p w:rsidR="00D83470" w:rsidRDefault="000B04D6">
      <w:pPr>
        <w:pStyle w:val="a8"/>
        <w:ind w:left="1440"/>
        <w:rPr>
          <w:sz w:val="24"/>
          <w:szCs w:val="24"/>
        </w:rPr>
      </w:pPr>
      <w:r>
        <w:rPr>
          <w:sz w:val="24"/>
          <w:szCs w:val="24"/>
        </w:rPr>
        <w:t>• при наличии резервного водоснабжения</w:t>
      </w:r>
      <w:proofErr w:type="gramStart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 xml:space="preserve"> = 1,0;</w:t>
      </w:r>
    </w:p>
    <w:p w:rsidR="00D83470" w:rsidRDefault="000B04D6">
      <w:pPr>
        <w:pStyle w:val="a8"/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• при отсутствии резервного водоснабжения  - </w:t>
      </w:r>
      <w:proofErr w:type="spellStart"/>
      <w:r>
        <w:rPr>
          <w:sz w:val="24"/>
          <w:szCs w:val="24"/>
        </w:rPr>
        <w:t>Кв</w:t>
      </w:r>
      <w:proofErr w:type="spellEnd"/>
      <w:r>
        <w:rPr>
          <w:sz w:val="24"/>
          <w:szCs w:val="24"/>
        </w:rPr>
        <w:t xml:space="preserve"> = 0,6.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>Резервный источник водоснабжения на котельной отсутствует</w:t>
      </w:r>
      <w:proofErr w:type="gramStart"/>
      <w:r>
        <w:rPr>
          <w:sz w:val="24"/>
          <w:szCs w:val="24"/>
        </w:rPr>
        <w:t>.</w:t>
      </w:r>
      <w:r>
        <w:rPr>
          <w:b/>
          <w:bCs/>
          <w:sz w:val="24"/>
          <w:szCs w:val="24"/>
          <w:u w:val="single"/>
        </w:rPr>
        <w:t>К</w:t>
      </w:r>
      <w:proofErr w:type="gramEnd"/>
      <w:r>
        <w:rPr>
          <w:b/>
          <w:bCs/>
          <w:sz w:val="24"/>
          <w:szCs w:val="24"/>
          <w:u w:val="single"/>
        </w:rPr>
        <w:t>в-</w:t>
      </w:r>
      <w:r>
        <w:rPr>
          <w:b/>
          <w:bCs/>
          <w:sz w:val="24"/>
          <w:szCs w:val="24"/>
          <w:u w:val="single"/>
        </w:rPr>
        <w:t>0,6</w:t>
      </w:r>
      <w:r>
        <w:rPr>
          <w:b/>
          <w:bCs/>
          <w:sz w:val="24"/>
          <w:szCs w:val="24"/>
          <w:u w:val="single"/>
        </w:rPr>
        <w:t>;</w:t>
      </w:r>
    </w:p>
    <w:p w:rsidR="00D83470" w:rsidRDefault="000B04D6">
      <w:pPr>
        <w:pStyle w:val="a8"/>
        <w:ind w:left="1506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 xml:space="preserve">1.3. Показатель </w:t>
      </w:r>
      <w:r>
        <w:rPr>
          <w:b/>
          <w:bCs/>
          <w:sz w:val="24"/>
          <w:szCs w:val="24"/>
          <w:u w:val="single"/>
        </w:rPr>
        <w:t>надежности топливоснабжения источников тепла (Кт),</w:t>
      </w:r>
    </w:p>
    <w:p w:rsidR="00D83470" w:rsidRDefault="000B04D6">
      <w:pPr>
        <w:ind w:left="786" w:firstLine="0"/>
        <w:rPr>
          <w:sz w:val="24"/>
          <w:szCs w:val="24"/>
        </w:rPr>
      </w:pPr>
      <w:r>
        <w:rPr>
          <w:sz w:val="24"/>
          <w:szCs w:val="24"/>
        </w:rPr>
        <w:t>характеризуется наличием или отсутствием резервного топливоснабжения: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>• при наличии резервного топлива Кт = 1,0;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>• при отсутствии резервного топлива Кт = 0,5.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>Резервное топливоснабжение на котельной отсутс</w:t>
      </w:r>
      <w:r>
        <w:rPr>
          <w:sz w:val="24"/>
          <w:szCs w:val="24"/>
        </w:rPr>
        <w:t xml:space="preserve">твует,  </w:t>
      </w:r>
      <w:r>
        <w:rPr>
          <w:b/>
          <w:bCs/>
          <w:sz w:val="24"/>
          <w:szCs w:val="24"/>
          <w:u w:val="single"/>
        </w:rPr>
        <w:t>Кт=</w:t>
      </w:r>
      <w:r>
        <w:rPr>
          <w:rFonts w:eastAsia="Times New Roman"/>
          <w:b/>
          <w:bCs/>
          <w:color w:val="auto"/>
          <w:sz w:val="24"/>
          <w:szCs w:val="24"/>
          <w:u w:val="single"/>
          <w:lang w:eastAsia="zh-CN"/>
        </w:rPr>
        <w:t>0,5</w:t>
      </w:r>
      <w:r>
        <w:rPr>
          <w:b/>
          <w:bCs/>
          <w:sz w:val="24"/>
          <w:szCs w:val="24"/>
          <w:u w:val="single"/>
        </w:rPr>
        <w:t>;</w:t>
      </w:r>
    </w:p>
    <w:p w:rsidR="00D83470" w:rsidRDefault="000B04D6">
      <w:pPr>
        <w:pStyle w:val="a8"/>
        <w:ind w:left="786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 xml:space="preserve">1.4.Показатель соответствия тепловой мощности источников тепла и пропускной способности тепловых сетей фактическим тепловым нагрузкам потребителей (Кб). </w:t>
      </w:r>
    </w:p>
    <w:p w:rsidR="00D83470" w:rsidRDefault="000B04D6">
      <w:pPr>
        <w:ind w:left="786" w:firstLine="0"/>
        <w:rPr>
          <w:sz w:val="24"/>
          <w:szCs w:val="24"/>
        </w:rPr>
      </w:pPr>
      <w:r>
        <w:rPr>
          <w:sz w:val="24"/>
          <w:szCs w:val="24"/>
        </w:rPr>
        <w:t>Величина этого показателя определяется размером дефицита</w:t>
      </w:r>
      <w:proofErr w:type="gramStart"/>
      <w:r>
        <w:rPr>
          <w:sz w:val="24"/>
          <w:szCs w:val="24"/>
        </w:rPr>
        <w:t xml:space="preserve"> (%):</w:t>
      </w:r>
      <w:proofErr w:type="gramEnd"/>
    </w:p>
    <w:p w:rsidR="00D83470" w:rsidRDefault="000B04D6">
      <w:pPr>
        <w:ind w:left="720" w:firstLine="0"/>
        <w:rPr>
          <w:sz w:val="24"/>
          <w:szCs w:val="24"/>
        </w:rPr>
      </w:pPr>
      <w:r>
        <w:rPr>
          <w:rFonts w:eastAsia="Times New Roman"/>
          <w:color w:val="auto"/>
          <w:sz w:val="24"/>
          <w:szCs w:val="24"/>
          <w:lang w:eastAsia="zh-CN"/>
        </w:rPr>
        <w:lastRenderedPageBreak/>
        <w:t xml:space="preserve">полная обеспеченность </w:t>
      </w: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>Кб = 1,0;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rFonts w:eastAsia="Times New Roman"/>
          <w:color w:val="auto"/>
          <w:sz w:val="24"/>
          <w:szCs w:val="24"/>
          <w:lang w:eastAsia="zh-CN"/>
        </w:rPr>
        <w:t xml:space="preserve">не </w:t>
      </w:r>
      <w:proofErr w:type="gramStart"/>
      <w:r>
        <w:rPr>
          <w:rFonts w:eastAsia="Times New Roman"/>
          <w:color w:val="auto"/>
          <w:sz w:val="24"/>
          <w:szCs w:val="24"/>
          <w:lang w:eastAsia="zh-CN"/>
        </w:rPr>
        <w:t>обеспечена</w:t>
      </w:r>
      <w:proofErr w:type="gramEnd"/>
      <w:r>
        <w:rPr>
          <w:rFonts w:eastAsia="Times New Roman"/>
          <w:color w:val="auto"/>
          <w:sz w:val="24"/>
          <w:szCs w:val="24"/>
          <w:lang w:eastAsia="zh-CN"/>
        </w:rPr>
        <w:t xml:space="preserve"> в размере 10% и менее</w:t>
      </w:r>
      <w:r>
        <w:rPr>
          <w:sz w:val="24"/>
          <w:szCs w:val="24"/>
        </w:rPr>
        <w:t xml:space="preserve"> - Кб = 0,8;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rFonts w:eastAsia="Times New Roman"/>
          <w:color w:val="auto"/>
          <w:sz w:val="24"/>
          <w:szCs w:val="24"/>
          <w:lang w:eastAsia="zh-CN"/>
        </w:rPr>
        <w:t xml:space="preserve">не </w:t>
      </w:r>
      <w:proofErr w:type="gramStart"/>
      <w:r>
        <w:rPr>
          <w:rFonts w:eastAsia="Times New Roman"/>
          <w:color w:val="auto"/>
          <w:sz w:val="24"/>
          <w:szCs w:val="24"/>
          <w:lang w:eastAsia="zh-CN"/>
        </w:rPr>
        <w:t>обеспечена</w:t>
      </w:r>
      <w:proofErr w:type="gramEnd"/>
      <w:r>
        <w:rPr>
          <w:rFonts w:eastAsia="Times New Roman"/>
          <w:color w:val="auto"/>
          <w:sz w:val="24"/>
          <w:szCs w:val="24"/>
          <w:lang w:eastAsia="zh-CN"/>
        </w:rPr>
        <w:t xml:space="preserve"> в размере более 10%  </w:t>
      </w:r>
      <w:r>
        <w:rPr>
          <w:sz w:val="24"/>
          <w:szCs w:val="24"/>
        </w:rPr>
        <w:t xml:space="preserve"> - Кб - 0,5;</w:t>
      </w:r>
    </w:p>
    <w:p w:rsidR="00D83470" w:rsidRDefault="00D83470">
      <w:pPr>
        <w:ind w:left="720" w:firstLine="0"/>
        <w:rPr>
          <w:sz w:val="24"/>
          <w:szCs w:val="24"/>
        </w:rPr>
      </w:pPr>
    </w:p>
    <w:p w:rsidR="00D83470" w:rsidRDefault="000B04D6">
      <w:pPr>
        <w:spacing w:line="360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Дефицит тепловой мощности источника тепла на котельной отсутствует. Установленная мощность котельной – 3,0 Гкал/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>, подключенная нагрузка – 0,31Гкал/ч</w:t>
      </w:r>
      <w:r>
        <w:rPr>
          <w:sz w:val="24"/>
          <w:szCs w:val="24"/>
        </w:rPr>
        <w:t xml:space="preserve">. </w:t>
      </w:r>
      <w:r>
        <w:rPr>
          <w:b/>
          <w:bCs/>
          <w:sz w:val="24"/>
          <w:szCs w:val="24"/>
          <w:u w:val="single"/>
        </w:rPr>
        <w:t>Кб = 1,0;</w:t>
      </w:r>
    </w:p>
    <w:p w:rsidR="00D83470" w:rsidRDefault="000B04D6">
      <w:pPr>
        <w:pStyle w:val="a8"/>
        <w:ind w:left="786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1.5.Показатель уровня резервирования (</w:t>
      </w:r>
      <w:proofErr w:type="spellStart"/>
      <w:r>
        <w:rPr>
          <w:b/>
          <w:bCs/>
          <w:sz w:val="24"/>
          <w:szCs w:val="24"/>
          <w:u w:val="single"/>
        </w:rPr>
        <w:t>Кр</w:t>
      </w:r>
      <w:proofErr w:type="spellEnd"/>
      <w:r>
        <w:rPr>
          <w:b/>
          <w:bCs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 источников тепла и элементов тепловой сети путем их кольцевания и устройства перемычек, характеризуемый отношением резервируемой </w:t>
      </w:r>
      <w:r>
        <w:rPr>
          <w:rFonts w:eastAsia="Times New Roman"/>
          <w:color w:val="auto"/>
          <w:sz w:val="24"/>
          <w:szCs w:val="24"/>
          <w:lang w:eastAsia="zh-CN"/>
        </w:rPr>
        <w:t>расчетной</w:t>
      </w:r>
      <w:r>
        <w:rPr>
          <w:sz w:val="24"/>
          <w:szCs w:val="24"/>
        </w:rPr>
        <w:t xml:space="preserve"> тепловой нагрузки  </w:t>
      </w:r>
      <w:r>
        <w:rPr>
          <w:rFonts w:eastAsia="Times New Roman"/>
          <w:color w:val="auto"/>
          <w:sz w:val="24"/>
          <w:szCs w:val="24"/>
          <w:lang w:eastAsia="zh-CN"/>
        </w:rPr>
        <w:t>к сумме расчетных тепловых нагрузок</w:t>
      </w:r>
      <w:proofErr w:type="gramStart"/>
      <w:r>
        <w:rPr>
          <w:rFonts w:eastAsia="Times New Roman"/>
          <w:color w:val="auto"/>
          <w:sz w:val="24"/>
          <w:szCs w:val="24"/>
          <w:lang w:eastAsia="zh-CN"/>
        </w:rPr>
        <w:t xml:space="preserve"> </w:t>
      </w:r>
      <w:r>
        <w:rPr>
          <w:sz w:val="24"/>
          <w:szCs w:val="24"/>
        </w:rPr>
        <w:t xml:space="preserve">(%) </w:t>
      </w:r>
      <w:proofErr w:type="gramEnd"/>
      <w:r>
        <w:rPr>
          <w:sz w:val="24"/>
          <w:szCs w:val="24"/>
        </w:rPr>
        <w:t>сист</w:t>
      </w:r>
      <w:r>
        <w:rPr>
          <w:sz w:val="24"/>
          <w:szCs w:val="24"/>
        </w:rPr>
        <w:t>емы теплоснабжения, подлежащей резервированию:</w:t>
      </w:r>
    </w:p>
    <w:p w:rsidR="00D83470" w:rsidRDefault="000B04D6">
      <w:pPr>
        <w:ind w:left="786" w:firstLine="0"/>
        <w:rPr>
          <w:sz w:val="24"/>
          <w:szCs w:val="24"/>
        </w:rPr>
      </w:pPr>
      <w:r>
        <w:rPr>
          <w:sz w:val="24"/>
          <w:szCs w:val="24"/>
        </w:rPr>
        <w:t xml:space="preserve">90 – 100 - 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 xml:space="preserve"> = 1,0;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70 – 90 - 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 xml:space="preserve"> = 0,7;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50 – 70 - 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 xml:space="preserve"> = 0,5;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30 – 50 - 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 xml:space="preserve"> = 0,3;</w:t>
      </w:r>
    </w:p>
    <w:p w:rsidR="00D83470" w:rsidRDefault="000B04D6">
      <w:pPr>
        <w:ind w:left="720" w:firstLine="0"/>
        <w:rPr>
          <w:sz w:val="24"/>
          <w:szCs w:val="24"/>
        </w:rPr>
      </w:pPr>
      <w:r>
        <w:rPr>
          <w:sz w:val="24"/>
          <w:szCs w:val="24"/>
        </w:rPr>
        <w:t xml:space="preserve">менее 30 - </w:t>
      </w:r>
      <w:proofErr w:type="spellStart"/>
      <w:r>
        <w:rPr>
          <w:sz w:val="24"/>
          <w:szCs w:val="24"/>
        </w:rPr>
        <w:t>Кр</w:t>
      </w:r>
      <w:proofErr w:type="spellEnd"/>
      <w:r>
        <w:rPr>
          <w:sz w:val="24"/>
          <w:szCs w:val="24"/>
        </w:rPr>
        <w:t xml:space="preserve"> = 0,2.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На котельной  показатель уровня резервирования равен </w:t>
      </w:r>
      <w:r>
        <w:rPr>
          <w:b/>
          <w:bCs/>
          <w:sz w:val="24"/>
          <w:szCs w:val="24"/>
          <w:u w:val="single"/>
        </w:rPr>
        <w:t>Кр=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0,2</w:t>
      </w:r>
    </w:p>
    <w:p w:rsidR="00D83470" w:rsidRDefault="00D83470">
      <w:pPr>
        <w:ind w:left="720" w:firstLine="0"/>
        <w:rPr>
          <w:sz w:val="24"/>
          <w:szCs w:val="24"/>
        </w:rPr>
      </w:pP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1.6.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П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оказатель технического состояния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тепловых сетей (Кс)</w:t>
      </w:r>
      <w:r>
        <w:rPr>
          <w:rFonts w:ascii="Times New Roman" w:hAnsi="Times New Roman"/>
          <w:sz w:val="24"/>
          <w:szCs w:val="24"/>
        </w:rPr>
        <w:t>, характеризуемый долей ветхих, подлежащих замене трубопроводов, определяется по формуле: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143000" cy="466090"/>
            <wp:effectExtent l="0" t="0" r="0" b="0"/>
            <wp:docPr id="1" name="Изображение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66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 (8)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42900" cy="238760"/>
            <wp:effectExtent l="0" t="0" r="0" b="0"/>
            <wp:docPr id="2" name="Изображение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- протяженность тепловых сетей, находящихся в эксплуатации;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03530" cy="238760"/>
            <wp:effectExtent l="0" t="0" r="0" b="0"/>
            <wp:docPr id="3" name="Изображение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53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- протяженность ветхих тепловых сетей, находящихся в эксплуатации.</w:t>
      </w:r>
    </w:p>
    <w:p w:rsidR="00D83470" w:rsidRDefault="000B04D6">
      <w:pPr>
        <w:ind w:left="720" w:firstLine="0"/>
      </w:pPr>
      <w:r>
        <w:rPr>
          <w:b/>
          <w:bCs/>
          <w:sz w:val="24"/>
          <w:szCs w:val="24"/>
          <w:u w:val="single"/>
        </w:rPr>
        <w:t xml:space="preserve">Кс = 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(</w:t>
      </w:r>
      <w:r w:rsidRPr="000B04D6"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2,116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-0,</w:t>
      </w:r>
      <w:r w:rsidRPr="000B04D6"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39)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/</w:t>
      </w:r>
      <w:r w:rsidRPr="000B04D6"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2,116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 xml:space="preserve"> = 0,</w:t>
      </w:r>
      <w:r w:rsidRPr="000B04D6"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85</w:t>
      </w:r>
    </w:p>
    <w:p w:rsidR="00D83470" w:rsidRPr="000B04D6" w:rsidRDefault="00D83470">
      <w:pPr>
        <w:ind w:left="720" w:firstLine="0"/>
        <w:rPr>
          <w:rFonts w:eastAsia="Times New Roman"/>
          <w:b/>
          <w:bCs/>
          <w:color w:val="000000"/>
          <w:u w:val="single"/>
          <w:lang w:eastAsia="zh-CN"/>
        </w:rPr>
      </w:pPr>
    </w:p>
    <w:p w:rsidR="00D83470" w:rsidRDefault="000B04D6">
      <w:pPr>
        <w:ind w:left="786" w:firstLine="0"/>
      </w:pPr>
      <w:r>
        <w:rPr>
          <w:b/>
          <w:bCs/>
          <w:sz w:val="24"/>
          <w:szCs w:val="24"/>
          <w:u w:val="single"/>
        </w:rPr>
        <w:t xml:space="preserve">1.7. Показатель интенсивности отказов 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систем теплоснабжения:</w:t>
      </w:r>
    </w:p>
    <w:p w:rsidR="00D83470" w:rsidRDefault="000B04D6">
      <w:pPr>
        <w:ind w:left="720" w:firstLine="0"/>
      </w:pPr>
      <w:r>
        <w:rPr>
          <w:b/>
          <w:bCs/>
          <w:sz w:val="24"/>
          <w:szCs w:val="24"/>
          <w:u w:val="single"/>
        </w:rPr>
        <w:t>1.7.1. Показатель интенсивности отказов тепловых сетей, (</w:t>
      </w:r>
      <w:proofErr w:type="spellStart"/>
      <w:r>
        <w:rPr>
          <w:b/>
          <w:bCs/>
          <w:sz w:val="24"/>
          <w:szCs w:val="24"/>
          <w:u w:val="single"/>
        </w:rPr>
        <w:t>Котк</w:t>
      </w:r>
      <w:proofErr w:type="spellEnd"/>
      <w:r>
        <w:rPr>
          <w:b/>
          <w:bCs/>
          <w:sz w:val="24"/>
          <w:szCs w:val="24"/>
          <w:u w:val="single"/>
        </w:rPr>
        <w:t>)</w:t>
      </w:r>
      <w:r>
        <w:rPr>
          <w:sz w:val="24"/>
          <w:szCs w:val="24"/>
        </w:rPr>
        <w:t xml:space="preserve">, характеризуемый количеством вынужденных отключений участков тепловой сети с ограничением отпуска </w:t>
      </w:r>
      <w:r>
        <w:rPr>
          <w:sz w:val="24"/>
          <w:szCs w:val="24"/>
        </w:rPr>
        <w:t>тепловой энергии потребителям, вызванным отказом и его устранением за последние три года.</w:t>
      </w:r>
    </w:p>
    <w:p w:rsidR="00D83470" w:rsidRDefault="000B04D6">
      <w:pPr>
        <w:ind w:left="720" w:firstLine="0"/>
      </w:pPr>
      <w:proofErr w:type="spellStart"/>
      <w:r>
        <w:rPr>
          <w:sz w:val="24"/>
          <w:szCs w:val="24"/>
        </w:rPr>
        <w:t>Иотк</w:t>
      </w:r>
      <w:proofErr w:type="spellEnd"/>
      <w:r>
        <w:rPr>
          <w:sz w:val="24"/>
          <w:szCs w:val="24"/>
        </w:rPr>
        <w:t xml:space="preserve"> = </w:t>
      </w:r>
      <w:proofErr w:type="spellStart"/>
      <w:proofErr w:type="gramStart"/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>отк</w:t>
      </w:r>
      <w:proofErr w:type="spellEnd"/>
      <w:r>
        <w:rPr>
          <w:sz w:val="24"/>
          <w:szCs w:val="24"/>
        </w:rPr>
        <w:t>/(3*S) [1/(км*год)],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где </w:t>
      </w:r>
      <w:proofErr w:type="spellStart"/>
      <w:proofErr w:type="gramStart"/>
      <w:r>
        <w:rPr>
          <w:sz w:val="24"/>
          <w:szCs w:val="24"/>
        </w:rPr>
        <w:t>n</w:t>
      </w:r>
      <w:proofErr w:type="gramEnd"/>
      <w:r>
        <w:rPr>
          <w:sz w:val="24"/>
          <w:szCs w:val="24"/>
        </w:rPr>
        <w:t>отк</w:t>
      </w:r>
      <w:proofErr w:type="spellEnd"/>
      <w:r>
        <w:rPr>
          <w:sz w:val="24"/>
          <w:szCs w:val="24"/>
        </w:rPr>
        <w:t xml:space="preserve"> - количество отказов за последний год не было;</w:t>
      </w:r>
    </w:p>
    <w:p w:rsidR="00D83470" w:rsidRDefault="000B04D6">
      <w:pPr>
        <w:ind w:left="720" w:firstLine="0"/>
      </w:pPr>
      <w:r>
        <w:rPr>
          <w:sz w:val="24"/>
          <w:szCs w:val="24"/>
        </w:rPr>
        <w:t>S- протяженность тепловой сети данной системы теплоснабжения</w:t>
      </w:r>
      <w:r>
        <w:rPr>
          <w:b/>
          <w:bCs/>
          <w:sz w:val="24"/>
          <w:szCs w:val="24"/>
        </w:rPr>
        <w:t xml:space="preserve">- </w:t>
      </w:r>
      <w:r w:rsidRPr="000B04D6">
        <w:rPr>
          <w:rFonts w:eastAsia="Times New Roman"/>
          <w:b/>
          <w:bCs/>
          <w:color w:val="000000"/>
          <w:sz w:val="24"/>
          <w:szCs w:val="24"/>
          <w:lang w:eastAsia="zh-CN"/>
        </w:rPr>
        <w:t>2,116</w:t>
      </w:r>
      <w:r>
        <w:rPr>
          <w:sz w:val="24"/>
          <w:szCs w:val="24"/>
        </w:rPr>
        <w:t xml:space="preserve"> км.</w:t>
      </w:r>
    </w:p>
    <w:p w:rsidR="00D83470" w:rsidRDefault="000B04D6">
      <w:pPr>
        <w:ind w:left="720" w:firstLine="0"/>
      </w:pPr>
      <w:r>
        <w:rPr>
          <w:sz w:val="24"/>
          <w:szCs w:val="24"/>
        </w:rPr>
        <w:t>В зави</w:t>
      </w:r>
      <w:r>
        <w:rPr>
          <w:sz w:val="24"/>
          <w:szCs w:val="24"/>
        </w:rPr>
        <w:t>симости от интенсивности отказов (</w:t>
      </w:r>
      <w:proofErr w:type="spellStart"/>
      <w:r>
        <w:rPr>
          <w:sz w:val="24"/>
          <w:szCs w:val="24"/>
        </w:rPr>
        <w:t>Иотк</w:t>
      </w:r>
      <w:proofErr w:type="spellEnd"/>
      <w:r>
        <w:rPr>
          <w:sz w:val="24"/>
          <w:szCs w:val="24"/>
        </w:rPr>
        <w:t>) определяется показатель надежности (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>)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до 0,5 - 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 xml:space="preserve"> = 1,0;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0,5 - 0,8 - 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 xml:space="preserve"> = 0,8;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0,8 - 1,2 - 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 xml:space="preserve"> = 0,6;</w:t>
      </w:r>
    </w:p>
    <w:p w:rsidR="00D83470" w:rsidRDefault="000B04D6">
      <w:pPr>
        <w:ind w:left="720" w:firstLine="0"/>
      </w:pPr>
      <w:r>
        <w:rPr>
          <w:sz w:val="24"/>
          <w:szCs w:val="24"/>
        </w:rPr>
        <w:t xml:space="preserve">свыше 1,2 - 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 xml:space="preserve"> = 0,5;</w:t>
      </w:r>
    </w:p>
    <w:p w:rsidR="00D83470" w:rsidRDefault="000B04D6">
      <w:pPr>
        <w:ind w:left="720" w:firstLine="0"/>
      </w:pPr>
      <w:r>
        <w:rPr>
          <w:sz w:val="24"/>
          <w:szCs w:val="24"/>
        </w:rPr>
        <w:t>Отказов и вынужденных отключений участков тепловой сети за последний год не было.</w:t>
      </w:r>
    </w:p>
    <w:p w:rsidR="00D83470" w:rsidRDefault="000B04D6">
      <w:pPr>
        <w:ind w:left="720" w:firstLine="0"/>
      </w:pPr>
      <w:proofErr w:type="spellStart"/>
      <w:r>
        <w:rPr>
          <w:sz w:val="24"/>
          <w:szCs w:val="24"/>
        </w:rPr>
        <w:t>Иотк</w:t>
      </w:r>
      <w:proofErr w:type="spellEnd"/>
      <w:r>
        <w:rPr>
          <w:sz w:val="24"/>
          <w:szCs w:val="24"/>
        </w:rPr>
        <w:t xml:space="preserve"> = 0/(3*</w:t>
      </w:r>
      <w:r w:rsidRPr="000B04D6">
        <w:rPr>
          <w:sz w:val="24"/>
          <w:szCs w:val="24"/>
        </w:rPr>
        <w:t>2,116</w:t>
      </w:r>
      <w:r>
        <w:rPr>
          <w:sz w:val="24"/>
          <w:szCs w:val="24"/>
        </w:rPr>
        <w:t xml:space="preserve">) = </w:t>
      </w:r>
      <w:r>
        <w:rPr>
          <w:rFonts w:eastAsia="Times New Roman"/>
          <w:color w:val="000000"/>
          <w:sz w:val="24"/>
          <w:szCs w:val="24"/>
          <w:lang w:eastAsia="zh-CN"/>
        </w:rPr>
        <w:t>0</w:t>
      </w:r>
    </w:p>
    <w:p w:rsidR="00D83470" w:rsidRDefault="000B04D6">
      <w:pPr>
        <w:ind w:left="720" w:firstLine="0"/>
      </w:pPr>
      <w:proofErr w:type="spellStart"/>
      <w:r>
        <w:rPr>
          <w:b/>
          <w:bCs/>
          <w:sz w:val="24"/>
          <w:szCs w:val="24"/>
          <w:u w:val="single"/>
        </w:rPr>
        <w:t>Котк</w:t>
      </w:r>
      <w:proofErr w:type="spellEnd"/>
      <w:r>
        <w:rPr>
          <w:b/>
          <w:bCs/>
          <w:sz w:val="24"/>
          <w:szCs w:val="24"/>
          <w:u w:val="single"/>
        </w:rPr>
        <w:t xml:space="preserve"> = 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1,0</w:t>
      </w:r>
    </w:p>
    <w:p w:rsidR="00D83470" w:rsidRDefault="00D83470">
      <w:pPr>
        <w:ind w:left="720" w:firstLine="0"/>
        <w:rPr>
          <w:rFonts w:eastAsia="Times New Roman"/>
          <w:b/>
          <w:bCs/>
          <w:color w:val="000000"/>
          <w:u w:val="single"/>
          <w:lang w:eastAsia="zh-CN"/>
        </w:rPr>
      </w:pPr>
    </w:p>
    <w:p w:rsidR="00D83470" w:rsidRDefault="000B04D6">
      <w:pPr>
        <w:ind w:left="720" w:firstLine="0"/>
        <w:jc w:val="both"/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1.7.2. Показатель интенсивности отказов (далее - отказ) теплового источника</w:t>
      </w:r>
      <w:r>
        <w:rPr>
          <w:sz w:val="24"/>
          <w:szCs w:val="24"/>
        </w:rPr>
        <w:t xml:space="preserve">, характеризуемый количеством вынужденных отказов источников тепловой энергии с ограничением отпуска тепловой энергии потребителям, вызванным </w:t>
      </w:r>
      <w:r>
        <w:rPr>
          <w:sz w:val="24"/>
          <w:szCs w:val="24"/>
        </w:rPr>
        <w:t>отказом и его устранением (</w:t>
      </w:r>
      <w:proofErr w:type="spellStart"/>
      <w:r>
        <w:rPr>
          <w:sz w:val="24"/>
          <w:szCs w:val="24"/>
        </w:rPr>
        <w:t>Котк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ит</w:t>
      </w:r>
      <w:proofErr w:type="spellEnd"/>
      <w:proofErr w:type="gramEnd"/>
      <w:r>
        <w:rPr>
          <w:sz w:val="24"/>
          <w:szCs w:val="24"/>
        </w:rPr>
        <w:t>):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612900" cy="401320"/>
            <wp:effectExtent l="0" t="0" r="0" b="0"/>
            <wp:docPr id="4" name="Изображение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3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40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(10)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интенсивности отказов (</w:t>
      </w:r>
      <w:proofErr w:type="spellStart"/>
      <w:r>
        <w:rPr>
          <w:rFonts w:ascii="Times New Roman" w:hAnsi="Times New Roman"/>
          <w:sz w:val="24"/>
          <w:szCs w:val="24"/>
        </w:rPr>
        <w:t>Иотк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 определяется показатель надежности теплового источника (</w:t>
      </w:r>
      <w:proofErr w:type="spellStart"/>
      <w:r>
        <w:rPr>
          <w:rFonts w:ascii="Times New Roman" w:hAnsi="Times New Roman"/>
          <w:sz w:val="24"/>
          <w:szCs w:val="24"/>
        </w:rPr>
        <w:t>Котк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ит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D83470" w:rsidRDefault="000B04D6">
      <w:pPr>
        <w:pStyle w:val="ConsPlusCell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0,2 включительно         - </w:t>
      </w:r>
      <w:proofErr w:type="spellStart"/>
      <w:r>
        <w:rPr>
          <w:rFonts w:ascii="Times New Roman" w:hAnsi="Times New Roman"/>
          <w:sz w:val="24"/>
          <w:szCs w:val="24"/>
        </w:rPr>
        <w:t>Котк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1,0;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0,2 до 0,6 включительно  - </w:t>
      </w:r>
      <w:proofErr w:type="spellStart"/>
      <w:r>
        <w:rPr>
          <w:rFonts w:ascii="Times New Roman" w:hAnsi="Times New Roman"/>
          <w:sz w:val="24"/>
          <w:szCs w:val="24"/>
        </w:rPr>
        <w:t>Котк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0,8;</w:t>
      </w:r>
    </w:p>
    <w:p w:rsidR="00D83470" w:rsidRDefault="000B04D6">
      <w:pPr>
        <w:pStyle w:val="ConsPlusCell"/>
        <w:spacing w:line="360" w:lineRule="auto"/>
        <w:ind w:left="720"/>
        <w:jc w:val="both"/>
      </w:pPr>
      <w:r>
        <w:rPr>
          <w:rFonts w:ascii="Times New Roman" w:hAnsi="Times New Roman"/>
          <w:sz w:val="24"/>
          <w:szCs w:val="24"/>
        </w:rPr>
        <w:t>от 0,6</w:t>
      </w:r>
      <w:r>
        <w:rPr>
          <w:rFonts w:ascii="Times New Roman" w:hAnsi="Times New Roman"/>
          <w:sz w:val="24"/>
          <w:szCs w:val="24"/>
        </w:rPr>
        <w:t xml:space="preserve"> - 1,2 включительно   - </w:t>
      </w:r>
      <w:proofErr w:type="spellStart"/>
      <w:r>
        <w:rPr>
          <w:rFonts w:ascii="Times New Roman" w:hAnsi="Times New Roman"/>
          <w:sz w:val="24"/>
          <w:szCs w:val="24"/>
        </w:rPr>
        <w:t>Котк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= 0,6.</w:t>
      </w:r>
    </w:p>
    <w:p w:rsidR="00D83470" w:rsidRDefault="000B04D6">
      <w:pPr>
        <w:pStyle w:val="ConsPlusCell"/>
        <w:spacing w:line="360" w:lineRule="auto"/>
        <w:ind w:left="720"/>
        <w:jc w:val="both"/>
      </w:pPr>
      <w:r>
        <w:rPr>
          <w:rFonts w:ascii="Times New Roman" w:hAnsi="Times New Roman"/>
          <w:b/>
          <w:bCs/>
          <w:sz w:val="24"/>
          <w:szCs w:val="24"/>
        </w:rPr>
        <w:t xml:space="preserve">На котельной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Иотк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= (</w:t>
      </w:r>
      <w:r>
        <w:rPr>
          <w:rFonts w:ascii="Times New Roman" w:hAnsi="Times New Roman"/>
          <w:b/>
          <w:bCs/>
          <w:sz w:val="24"/>
          <w:szCs w:val="24"/>
        </w:rPr>
        <w:t>1,0</w:t>
      </w:r>
      <w:r>
        <w:rPr>
          <w:rFonts w:ascii="Times New Roman" w:hAnsi="Times New Roman"/>
          <w:b/>
          <w:bCs/>
          <w:sz w:val="24"/>
          <w:szCs w:val="24"/>
        </w:rPr>
        <w:t>+</w:t>
      </w:r>
      <w:r w:rsidRPr="000B04D6">
        <w:rPr>
          <w:rFonts w:ascii="Times New Roman" w:hAnsi="Times New Roman"/>
          <w:b/>
          <w:bCs/>
          <w:sz w:val="24"/>
          <w:szCs w:val="24"/>
        </w:rPr>
        <w:t>0,6</w:t>
      </w:r>
      <w:r>
        <w:rPr>
          <w:rFonts w:ascii="Times New Roman" w:hAnsi="Times New Roman"/>
          <w:b/>
          <w:bCs/>
          <w:sz w:val="24"/>
          <w:szCs w:val="24"/>
        </w:rPr>
        <w:t>+0,5)/3 = 0,</w:t>
      </w:r>
      <w:r w:rsidRPr="000B04D6">
        <w:rPr>
          <w:rFonts w:ascii="Times New Roman" w:hAnsi="Times New Roman"/>
          <w:b/>
          <w:bCs/>
          <w:sz w:val="24"/>
          <w:szCs w:val="24"/>
        </w:rPr>
        <w:t>7</w:t>
      </w:r>
    </w:p>
    <w:p w:rsidR="00D83470" w:rsidRDefault="000B04D6">
      <w:pPr>
        <w:pStyle w:val="ConsPlusCell"/>
        <w:spacing w:line="360" w:lineRule="auto"/>
        <w:ind w:left="720"/>
        <w:jc w:val="both"/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Котк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bCs/>
          <w:sz w:val="24"/>
          <w:szCs w:val="24"/>
        </w:rPr>
        <w:t>ит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Pr="000B04D6">
        <w:rPr>
          <w:rFonts w:ascii="Times New Roman" w:hAnsi="Times New Roman"/>
          <w:b/>
          <w:bCs/>
          <w:sz w:val="24"/>
          <w:szCs w:val="24"/>
        </w:rPr>
        <w:t>0,6</w:t>
      </w:r>
    </w:p>
    <w:p w:rsidR="00D83470" w:rsidRDefault="000B04D6">
      <w:pPr>
        <w:pStyle w:val="a8"/>
      </w:pPr>
      <w:r>
        <w:rPr>
          <w:b/>
          <w:bCs/>
          <w:sz w:val="24"/>
          <w:szCs w:val="24"/>
          <w:u w:val="single"/>
        </w:rPr>
        <w:t xml:space="preserve">1.8. </w:t>
      </w:r>
      <w:r>
        <w:rPr>
          <w:rFonts w:eastAsia="Times New Roman"/>
          <w:b/>
          <w:bCs/>
          <w:color w:val="000000"/>
          <w:sz w:val="24"/>
          <w:szCs w:val="24"/>
          <w:u w:val="single"/>
          <w:lang w:eastAsia="zh-CN"/>
        </w:rPr>
        <w:t>П</w:t>
      </w:r>
      <w:r>
        <w:rPr>
          <w:b/>
          <w:bCs/>
          <w:sz w:val="24"/>
          <w:szCs w:val="24"/>
          <w:u w:val="single"/>
        </w:rPr>
        <w:t xml:space="preserve">оказатель относительного аварийного </w:t>
      </w:r>
      <w:proofErr w:type="spellStart"/>
      <w:r>
        <w:rPr>
          <w:b/>
          <w:bCs/>
          <w:sz w:val="24"/>
          <w:szCs w:val="24"/>
          <w:u w:val="single"/>
        </w:rPr>
        <w:t>недоотпуска</w:t>
      </w:r>
      <w:proofErr w:type="spellEnd"/>
      <w:r>
        <w:rPr>
          <w:b/>
          <w:bCs/>
          <w:sz w:val="24"/>
          <w:szCs w:val="24"/>
          <w:u w:val="single"/>
        </w:rPr>
        <w:t xml:space="preserve"> тепла (</w:t>
      </w:r>
      <w:proofErr w:type="spellStart"/>
      <w:r>
        <w:rPr>
          <w:b/>
          <w:bCs/>
          <w:sz w:val="24"/>
          <w:szCs w:val="24"/>
          <w:u w:val="single"/>
        </w:rPr>
        <w:t>Кнед</w:t>
      </w:r>
      <w:proofErr w:type="spellEnd"/>
      <w:r>
        <w:rPr>
          <w:b/>
          <w:bCs/>
          <w:sz w:val="24"/>
          <w:szCs w:val="24"/>
          <w:u w:val="single"/>
        </w:rPr>
        <w:t xml:space="preserve">) в результате внеплановых отключений </w:t>
      </w:r>
      <w:proofErr w:type="spellStart"/>
      <w:r>
        <w:rPr>
          <w:b/>
          <w:bCs/>
          <w:sz w:val="24"/>
          <w:szCs w:val="24"/>
          <w:u w:val="single"/>
        </w:rPr>
        <w:t>теплопотребляющих</w:t>
      </w:r>
      <w:proofErr w:type="spellEnd"/>
      <w:r>
        <w:rPr>
          <w:b/>
          <w:bCs/>
          <w:sz w:val="24"/>
          <w:szCs w:val="24"/>
          <w:u w:val="single"/>
        </w:rPr>
        <w:t xml:space="preserve"> установок потребителей определяется </w:t>
      </w:r>
      <w:r>
        <w:rPr>
          <w:b/>
          <w:bCs/>
          <w:sz w:val="24"/>
          <w:szCs w:val="24"/>
          <w:u w:val="single"/>
        </w:rPr>
        <w:t>по формуле: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bookmarkStart w:id="0" w:name="P169"/>
      <w:bookmarkEnd w:id="0"/>
    </w:p>
    <w:p w:rsidR="00D83470" w:rsidRDefault="000B04D6">
      <w:pPr>
        <w:pStyle w:val="ConsPlusNormal"/>
        <w:ind w:left="720" w:firstLine="0"/>
        <w:jc w:val="both"/>
      </w:pPr>
      <w:r>
        <w:rPr>
          <w:noProof/>
          <w:lang w:eastAsia="ru-RU"/>
        </w:rPr>
        <w:drawing>
          <wp:inline distT="0" distB="0" distL="0" distR="0">
            <wp:extent cx="1689100" cy="419100"/>
            <wp:effectExtent l="0" t="0" r="0" b="0"/>
            <wp:docPr id="5" name="Изображение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3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 (11)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</w:pPr>
      <w:r>
        <w:rPr>
          <w:rFonts w:ascii="Times New Roman" w:hAnsi="Times New Roman"/>
          <w:sz w:val="24"/>
          <w:szCs w:val="24"/>
        </w:rPr>
        <w:t>где</w:t>
      </w:r>
    </w:p>
    <w:p w:rsidR="00D83470" w:rsidRDefault="000B04D6">
      <w:pPr>
        <w:pStyle w:val="ConsPlusNormal"/>
        <w:spacing w:before="200"/>
        <w:ind w:left="720" w:firstLine="0"/>
        <w:jc w:val="both"/>
      </w:pPr>
      <w:r>
        <w:rPr>
          <w:noProof/>
          <w:lang w:eastAsia="ru-RU"/>
        </w:rPr>
        <w:drawing>
          <wp:inline distT="0" distB="0" distL="0" distR="0">
            <wp:extent cx="440055" cy="199390"/>
            <wp:effectExtent l="0" t="0" r="0" b="0"/>
            <wp:docPr id="6" name="Изображение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3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недоотпуск</w:t>
      </w:r>
      <w:proofErr w:type="spellEnd"/>
      <w:r>
        <w:rPr>
          <w:rFonts w:ascii="Times New Roman" w:hAnsi="Times New Roman"/>
          <w:sz w:val="24"/>
          <w:szCs w:val="24"/>
        </w:rPr>
        <w:t xml:space="preserve"> тепла;</w:t>
      </w:r>
    </w:p>
    <w:p w:rsidR="00D83470" w:rsidRDefault="000B04D6">
      <w:pPr>
        <w:pStyle w:val="ConsPlusNormal"/>
        <w:spacing w:before="200"/>
        <w:ind w:left="720" w:firstLine="0"/>
        <w:jc w:val="both"/>
      </w:pPr>
      <w:r>
        <w:rPr>
          <w:noProof/>
          <w:lang w:eastAsia="ru-RU"/>
        </w:rPr>
        <w:drawing>
          <wp:inline distT="0" distB="0" distL="0" distR="0">
            <wp:extent cx="466090" cy="199390"/>
            <wp:effectExtent l="0" t="0" r="0" b="0"/>
            <wp:docPr id="7" name="Изображение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Изображение3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19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- фактический отпуск тепла системой теплоснабжения.</w:t>
      </w:r>
    </w:p>
    <w:p w:rsidR="00D83470" w:rsidRDefault="000B04D6">
      <w:pPr>
        <w:pStyle w:val="ConsPlusNormal"/>
        <w:spacing w:before="200"/>
        <w:ind w:left="720" w:firstLine="0"/>
        <w:jc w:val="both"/>
      </w:pPr>
      <w:r>
        <w:rPr>
          <w:rFonts w:ascii="Times New Roman" w:hAnsi="Times New Roman"/>
          <w:sz w:val="24"/>
          <w:szCs w:val="24"/>
        </w:rPr>
        <w:t xml:space="preserve">В зависимости от величины относительного </w:t>
      </w:r>
      <w:proofErr w:type="spellStart"/>
      <w:r>
        <w:rPr>
          <w:rFonts w:ascii="Times New Roman" w:hAnsi="Times New Roman"/>
          <w:sz w:val="24"/>
          <w:szCs w:val="24"/>
        </w:rPr>
        <w:t>недоотпуска</w:t>
      </w:r>
      <w:proofErr w:type="spellEnd"/>
      <w:r>
        <w:rPr>
          <w:rFonts w:ascii="Times New Roman" w:hAnsi="Times New Roman"/>
          <w:sz w:val="24"/>
          <w:szCs w:val="24"/>
        </w:rPr>
        <w:t xml:space="preserve"> тепла (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Q</w:t>
      </w:r>
      <w:proofErr w:type="gramEnd"/>
      <w:r>
        <w:rPr>
          <w:rFonts w:ascii="Times New Roman" w:hAnsi="Times New Roman"/>
          <w:sz w:val="24"/>
          <w:szCs w:val="24"/>
        </w:rPr>
        <w:t>нед</w:t>
      </w:r>
      <w:proofErr w:type="spellEnd"/>
      <w:r>
        <w:rPr>
          <w:rFonts w:ascii="Times New Roman" w:hAnsi="Times New Roman"/>
          <w:sz w:val="24"/>
          <w:szCs w:val="24"/>
        </w:rPr>
        <w:t>) определяется показатель надежности (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>):</w:t>
      </w:r>
    </w:p>
    <w:p w:rsidR="00D83470" w:rsidRDefault="000B04D6">
      <w:pPr>
        <w:pStyle w:val="ConsPlusCell"/>
        <w:spacing w:before="200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до 0,1% включительно           - 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 xml:space="preserve"> = 1,0;</w:t>
      </w:r>
    </w:p>
    <w:p w:rsidR="00D83470" w:rsidRDefault="000B04D6">
      <w:pPr>
        <w:pStyle w:val="ConsPlusCell"/>
        <w:ind w:left="720"/>
        <w:jc w:val="both"/>
      </w:pPr>
      <w:r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0,1% до 0,3% включительно   - 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 xml:space="preserve"> = 0,8;</w:t>
      </w:r>
    </w:p>
    <w:p w:rsidR="00D83470" w:rsidRDefault="000B04D6">
      <w:pPr>
        <w:pStyle w:val="ConsPlusCell"/>
        <w:ind w:left="720"/>
        <w:jc w:val="both"/>
      </w:pPr>
      <w:r>
        <w:rPr>
          <w:rFonts w:ascii="Times New Roman" w:hAnsi="Times New Roman"/>
          <w:sz w:val="24"/>
          <w:szCs w:val="24"/>
        </w:rPr>
        <w:t xml:space="preserve">от 0,3% до 0,5% включительно   - 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 xml:space="preserve"> = 0,6;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0,5% до 1,0% включитель</w:t>
      </w:r>
      <w:r>
        <w:rPr>
          <w:rFonts w:ascii="Times New Roman" w:hAnsi="Times New Roman"/>
          <w:sz w:val="24"/>
          <w:szCs w:val="24"/>
        </w:rPr>
        <w:t xml:space="preserve">но   - 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 xml:space="preserve"> = 0,5;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свыше 1,0%                     - </w:t>
      </w:r>
      <w:proofErr w:type="spellStart"/>
      <w:r>
        <w:rPr>
          <w:rFonts w:ascii="Times New Roman" w:hAnsi="Times New Roman"/>
          <w:sz w:val="24"/>
          <w:szCs w:val="24"/>
        </w:rPr>
        <w:t>Кнед</w:t>
      </w:r>
      <w:proofErr w:type="spellEnd"/>
      <w:r>
        <w:rPr>
          <w:rFonts w:ascii="Times New Roman" w:hAnsi="Times New Roman"/>
          <w:sz w:val="24"/>
          <w:szCs w:val="24"/>
        </w:rPr>
        <w:t xml:space="preserve"> = 0,2.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Кнед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1,0;</w:t>
      </w: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показатель укомплектованности ремонтным и оператив</w:t>
      </w:r>
      <w:r>
        <w:rPr>
          <w:rFonts w:ascii="Times New Roman" w:hAnsi="Times New Roman"/>
          <w:sz w:val="24"/>
          <w:szCs w:val="24"/>
        </w:rPr>
        <w:t>но-ремонтным персоналом (</w:t>
      </w:r>
      <w:proofErr w:type="spellStart"/>
      <w:r>
        <w:rPr>
          <w:rFonts w:ascii="Times New Roman" w:hAnsi="Times New Roman"/>
          <w:sz w:val="24"/>
          <w:szCs w:val="24"/>
        </w:rPr>
        <w:t>Кп</w:t>
      </w:r>
      <w:proofErr w:type="spellEnd"/>
      <w:r>
        <w:rPr>
          <w:rFonts w:ascii="Times New Roman" w:hAnsi="Times New Roman"/>
          <w:sz w:val="24"/>
          <w:szCs w:val="24"/>
        </w:rPr>
        <w:t>) определяется как отношение фактической численности к численности по действующим нормативам, но не более 1,0.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п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1,0;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показатель оснащенности машинами, специальными механизмами и оборудованием (</w:t>
      </w:r>
      <w:proofErr w:type="gramStart"/>
      <w:r>
        <w:rPr>
          <w:rFonts w:ascii="Times New Roman" w:hAnsi="Times New Roman"/>
          <w:sz w:val="24"/>
          <w:szCs w:val="24"/>
        </w:rPr>
        <w:t>Км</w:t>
      </w:r>
      <w:proofErr w:type="gramEnd"/>
      <w:r>
        <w:rPr>
          <w:rFonts w:ascii="Times New Roman" w:hAnsi="Times New Roman"/>
          <w:sz w:val="24"/>
          <w:szCs w:val="24"/>
        </w:rPr>
        <w:t xml:space="preserve">) принимается </w:t>
      </w:r>
      <w:r>
        <w:rPr>
          <w:rFonts w:ascii="Times New Roman" w:hAnsi="Times New Roman"/>
          <w:sz w:val="24"/>
          <w:szCs w:val="24"/>
        </w:rPr>
        <w:t>как среднее отношение фактического наличия к количеству, определенному по нормативам, по основной номенклатуре: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997585" cy="419100"/>
            <wp:effectExtent l="0" t="0" r="0" b="0"/>
            <wp:docPr id="8" name="Изображение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Изображение3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>, (12)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где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20345" cy="238760"/>
            <wp:effectExtent l="0" t="0" r="0" b="0"/>
            <wp:docPr id="9" name="Изображение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Изображение3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noProof/>
          <w:lang w:eastAsia="ru-RU"/>
        </w:rPr>
        <w:drawing>
          <wp:inline distT="0" distB="0" distL="0" distR="0">
            <wp:extent cx="220345" cy="238760"/>
            <wp:effectExtent l="0" t="0" r="0" b="0"/>
            <wp:docPr id="10" name="Изображение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Изображение3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- показатели, относящиеся к данному виду машин, механизмов, оборудования;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n</w:t>
      </w:r>
      <w:proofErr w:type="spellEnd"/>
      <w:r>
        <w:rPr>
          <w:rFonts w:ascii="Times New Roman" w:hAnsi="Times New Roman"/>
          <w:sz w:val="24"/>
          <w:szCs w:val="24"/>
        </w:rPr>
        <w:t xml:space="preserve"> - число показателей, учтенных в числителе.</w:t>
      </w:r>
    </w:p>
    <w:p w:rsidR="00D83470" w:rsidRDefault="000B04D6">
      <w:pPr>
        <w:pStyle w:val="ConsPlusCell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кот</w:t>
      </w:r>
      <w:r>
        <w:rPr>
          <w:rFonts w:ascii="Times New Roman" w:hAnsi="Times New Roman"/>
          <w:b/>
          <w:bCs/>
          <w:sz w:val="24"/>
          <w:szCs w:val="24"/>
        </w:rPr>
        <w:t xml:space="preserve">ельной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м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= 1,0;</w:t>
      </w:r>
    </w:p>
    <w:p w:rsidR="00D83470" w:rsidRDefault="000B04D6">
      <w:pPr>
        <w:pStyle w:val="ConsPlusNormal"/>
        <w:spacing w:before="200"/>
        <w:ind w:left="720" w:firstLine="0"/>
        <w:jc w:val="both"/>
      </w:pPr>
      <w:r>
        <w:rPr>
          <w:rFonts w:ascii="Times New Roman" w:hAnsi="Times New Roman"/>
          <w:sz w:val="24"/>
          <w:szCs w:val="24"/>
        </w:rPr>
        <w:lastRenderedPageBreak/>
        <w:t>л) показатель наличия основных материально-технических ресурсов (</w:t>
      </w:r>
      <w:proofErr w:type="spellStart"/>
      <w:r>
        <w:rPr>
          <w:rFonts w:ascii="Times New Roman" w:hAnsi="Times New Roman"/>
          <w:sz w:val="24"/>
          <w:szCs w:val="24"/>
        </w:rPr>
        <w:t>Ктр</w:t>
      </w:r>
      <w:proofErr w:type="spellEnd"/>
      <w:r>
        <w:rPr>
          <w:rFonts w:ascii="Times New Roman" w:hAnsi="Times New Roman"/>
          <w:sz w:val="24"/>
          <w:szCs w:val="24"/>
        </w:rPr>
        <w:t xml:space="preserve">) определяется аналогично по </w:t>
      </w:r>
      <w:hyperlink w:anchor="P169" w:tgtFrame=", (11)">
        <w:r>
          <w:rPr>
            <w:rFonts w:ascii="Times New Roman" w:hAnsi="Times New Roman"/>
            <w:color w:val="0000FF"/>
            <w:sz w:val="24"/>
            <w:szCs w:val="24"/>
          </w:rPr>
          <w:t>формуле (11)</w:t>
        </w:r>
      </w:hyperlink>
      <w:r>
        <w:rPr>
          <w:rFonts w:ascii="Times New Roman" w:hAnsi="Times New Roman"/>
          <w:sz w:val="24"/>
          <w:szCs w:val="24"/>
        </w:rPr>
        <w:t xml:space="preserve"> по основной номенклатуре ресурсов (трубы, компенсаторы, арматура, сварочные материалы и т.п.</w:t>
      </w:r>
      <w:r>
        <w:rPr>
          <w:rFonts w:ascii="Times New Roman" w:hAnsi="Times New Roman"/>
          <w:sz w:val="24"/>
          <w:szCs w:val="24"/>
        </w:rPr>
        <w:t xml:space="preserve">). Принимаемые для определения значения общего </w:t>
      </w:r>
      <w:proofErr w:type="spellStart"/>
      <w:r>
        <w:rPr>
          <w:rFonts w:ascii="Times New Roman" w:hAnsi="Times New Roman"/>
          <w:sz w:val="24"/>
          <w:szCs w:val="24"/>
        </w:rPr>
        <w:t>Ктр</w:t>
      </w:r>
      <w:proofErr w:type="spellEnd"/>
      <w:r>
        <w:rPr>
          <w:rFonts w:ascii="Times New Roman" w:hAnsi="Times New Roman"/>
          <w:sz w:val="24"/>
          <w:szCs w:val="24"/>
        </w:rPr>
        <w:t xml:space="preserve"> частные показатели не должны быть выше 1,0.</w:t>
      </w:r>
    </w:p>
    <w:p w:rsidR="00D83470" w:rsidRDefault="000B04D6">
      <w:pPr>
        <w:pStyle w:val="ConsPlusCell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котельной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тр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1,0;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м) показатель укомплектованности передвижными автономными источниками электропитания (Кист) для ведения аварийно-восстановительных работ </w:t>
      </w:r>
      <w:r>
        <w:rPr>
          <w:rFonts w:ascii="Times New Roman" w:hAnsi="Times New Roman"/>
          <w:sz w:val="24"/>
          <w:szCs w:val="24"/>
        </w:rPr>
        <w:t>вычисляется как отношение фактического наличия данного оборудования (в единицах мощности - кВт) к потребности.</w:t>
      </w:r>
    </w:p>
    <w:p w:rsidR="00D83470" w:rsidRDefault="000B04D6">
      <w:pPr>
        <w:pStyle w:val="ConsPlusCell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котельной К</w:t>
      </w:r>
      <w:r>
        <w:rPr>
          <w:rFonts w:ascii="Times New Roman" w:hAnsi="Times New Roman"/>
          <w:b/>
          <w:bCs/>
          <w:color w:val="auto"/>
          <w:sz w:val="24"/>
          <w:szCs w:val="24"/>
          <w:lang w:eastAsia="zh-CN"/>
        </w:rPr>
        <w:t>ист</w:t>
      </w:r>
      <w:r>
        <w:rPr>
          <w:rFonts w:ascii="Times New Roman" w:hAnsi="Times New Roman"/>
          <w:b/>
          <w:bCs/>
          <w:sz w:val="24"/>
          <w:szCs w:val="24"/>
        </w:rPr>
        <w:t xml:space="preserve"> = 1,0;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</w:t>
      </w:r>
      <w:proofErr w:type="spellEnd"/>
      <w:r>
        <w:rPr>
          <w:rFonts w:ascii="Times New Roman" w:hAnsi="Times New Roman"/>
          <w:sz w:val="24"/>
          <w:szCs w:val="24"/>
        </w:rPr>
        <w:t>) показатель готовности теплоснабжающих организаций к проведению аварийно-восстановительных работ в системах теплоснабж</w:t>
      </w:r>
      <w:r>
        <w:rPr>
          <w:rFonts w:ascii="Times New Roman" w:hAnsi="Times New Roman"/>
          <w:sz w:val="24"/>
          <w:szCs w:val="24"/>
        </w:rPr>
        <w:t>ения (общий показатель) базируется на показателях: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укомплектованности ремонтным и оперативно-ремонтным персоналом;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оснащенности машинами, специальными механизмами и оборудованием;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наличия основных материально-технических ресурсов;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укомплектованности </w:t>
      </w:r>
      <w:r>
        <w:rPr>
          <w:rFonts w:ascii="Times New Roman" w:hAnsi="Times New Roman"/>
          <w:sz w:val="24"/>
          <w:szCs w:val="24"/>
        </w:rPr>
        <w:t>передвижными автономными источниками электропитания для ведения аварийно-восстановительных работ.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показатель готовности теплоснабжающих организаций к проведению восстановительных работ в системах теплоснабжения к выполнению аварийно-восстановительных</w:t>
      </w:r>
      <w:r>
        <w:rPr>
          <w:rFonts w:ascii="Times New Roman" w:hAnsi="Times New Roman"/>
          <w:sz w:val="24"/>
          <w:szCs w:val="24"/>
        </w:rPr>
        <w:t xml:space="preserve"> работ определяется следующим образом: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Кгот</w:t>
      </w:r>
      <w:proofErr w:type="spellEnd"/>
      <w:r>
        <w:rPr>
          <w:rFonts w:ascii="Times New Roman" w:hAnsi="Times New Roman"/>
          <w:sz w:val="24"/>
          <w:szCs w:val="24"/>
        </w:rPr>
        <w:t xml:space="preserve"> = 0,25 * </w:t>
      </w:r>
      <w:proofErr w:type="spellStart"/>
      <w:r>
        <w:rPr>
          <w:rFonts w:ascii="Times New Roman" w:hAnsi="Times New Roman"/>
          <w:sz w:val="24"/>
          <w:szCs w:val="24"/>
        </w:rPr>
        <w:t>Кп</w:t>
      </w:r>
      <w:proofErr w:type="spellEnd"/>
      <w:r>
        <w:rPr>
          <w:rFonts w:ascii="Times New Roman" w:hAnsi="Times New Roman"/>
          <w:sz w:val="24"/>
          <w:szCs w:val="24"/>
        </w:rPr>
        <w:t xml:space="preserve"> + 0,35 * Км + 0,3 * </w:t>
      </w:r>
      <w:proofErr w:type="spellStart"/>
      <w:r>
        <w:rPr>
          <w:rFonts w:ascii="Times New Roman" w:hAnsi="Times New Roman"/>
          <w:sz w:val="24"/>
          <w:szCs w:val="24"/>
        </w:rPr>
        <w:t>Ктр</w:t>
      </w:r>
      <w:proofErr w:type="spellEnd"/>
      <w:r>
        <w:rPr>
          <w:rFonts w:ascii="Times New Roman" w:hAnsi="Times New Roman"/>
          <w:sz w:val="24"/>
          <w:szCs w:val="24"/>
        </w:rPr>
        <w:t xml:space="preserve"> + 0,1 * Кист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оценка готовности дается по следующим категориям:</w:t>
      </w:r>
    </w:p>
    <w:p w:rsidR="00D83470" w:rsidRDefault="00D83470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6"/>
        <w:gridCol w:w="2484"/>
        <w:gridCol w:w="4859"/>
      </w:tblGrid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Кгот</w:t>
            </w:r>
            <w:proofErr w:type="spellEnd"/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; Км);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Ктр</w:t>
            </w:r>
            <w:proofErr w:type="spellEnd"/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готовности</w:t>
            </w:r>
          </w:p>
        </w:tc>
      </w:tr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0,85 - 1,0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0,75 и более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удовлетворительная готовность</w:t>
            </w:r>
          </w:p>
        </w:tc>
      </w:tr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0,85 - </w:t>
            </w:r>
            <w:r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0,75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ограниченная готовность</w:t>
            </w:r>
          </w:p>
        </w:tc>
      </w:tr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0,7 - 0,84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 и более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ограниченная готовность</w:t>
            </w:r>
          </w:p>
        </w:tc>
      </w:tr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0,7 - 0,84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0,5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неготовность</w:t>
            </w:r>
          </w:p>
        </w:tc>
      </w:tr>
      <w:tr w:rsidR="00D83470"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0,7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4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ConsPlusNormal"/>
              <w:widowControl w:val="0"/>
              <w:ind w:left="72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неготовность</w:t>
            </w:r>
          </w:p>
        </w:tc>
      </w:tr>
    </w:tbl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котельной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Кгот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0,25 * </w:t>
      </w:r>
      <w:r>
        <w:rPr>
          <w:rFonts w:ascii="Times New Roman" w:hAnsi="Times New Roman"/>
          <w:b/>
          <w:bCs/>
          <w:sz w:val="24"/>
          <w:szCs w:val="24"/>
        </w:rPr>
        <w:t>1,0</w:t>
      </w:r>
      <w:r>
        <w:rPr>
          <w:rFonts w:ascii="Times New Roman" w:hAnsi="Times New Roman"/>
          <w:b/>
          <w:bCs/>
          <w:sz w:val="24"/>
          <w:szCs w:val="24"/>
        </w:rPr>
        <w:t xml:space="preserve"> + 0,35 * </w:t>
      </w:r>
      <w:r>
        <w:rPr>
          <w:rFonts w:ascii="Times New Roman" w:hAnsi="Times New Roman"/>
          <w:b/>
          <w:bCs/>
          <w:sz w:val="24"/>
          <w:szCs w:val="24"/>
        </w:rPr>
        <w:t>1,0</w:t>
      </w:r>
      <w:r>
        <w:rPr>
          <w:rFonts w:ascii="Times New Roman" w:hAnsi="Times New Roman"/>
          <w:b/>
          <w:bCs/>
          <w:sz w:val="24"/>
          <w:szCs w:val="24"/>
        </w:rPr>
        <w:t xml:space="preserve"> + 0,3 * </w:t>
      </w:r>
      <w:r>
        <w:rPr>
          <w:rFonts w:ascii="Times New Roman" w:hAnsi="Times New Roman"/>
          <w:b/>
          <w:bCs/>
          <w:sz w:val="24"/>
          <w:szCs w:val="24"/>
        </w:rPr>
        <w:t>1,0</w:t>
      </w:r>
      <w:r>
        <w:rPr>
          <w:rFonts w:ascii="Times New Roman" w:hAnsi="Times New Roman"/>
          <w:b/>
          <w:bCs/>
          <w:sz w:val="24"/>
          <w:szCs w:val="24"/>
        </w:rPr>
        <w:t xml:space="preserve"> + 0,1 * </w:t>
      </w:r>
      <w:r>
        <w:rPr>
          <w:rFonts w:ascii="Times New Roman" w:hAnsi="Times New Roman"/>
          <w:b/>
          <w:bCs/>
          <w:sz w:val="24"/>
          <w:szCs w:val="24"/>
        </w:rPr>
        <w:t>1,0 = 1,0</w:t>
      </w: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Общая оценка готовности к проведению</w:t>
      </w:r>
      <w:r>
        <w:rPr>
          <w:rFonts w:ascii="Times New Roman" w:hAnsi="Times New Roman"/>
          <w:b/>
          <w:bCs/>
          <w:sz w:val="24"/>
          <w:szCs w:val="24"/>
        </w:rPr>
        <w:t xml:space="preserve"> АВР — удовлетворительная готовность.</w:t>
      </w:r>
    </w:p>
    <w:p w:rsidR="00D83470" w:rsidRDefault="00D83470">
      <w:pPr>
        <w:pStyle w:val="ConsPlusNormal"/>
        <w:ind w:left="720" w:firstLine="0"/>
        <w:jc w:val="both"/>
      </w:pPr>
    </w:p>
    <w:p w:rsidR="00D83470" w:rsidRDefault="00D83470">
      <w:pPr>
        <w:pStyle w:val="ConsPlusNormal"/>
        <w:ind w:left="720" w:firstLine="0"/>
        <w:jc w:val="both"/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Оценка надежности систем теплоснабжения.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оценка надежности источников тепловой энергии.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зависимости от полученных показателей надежности </w:t>
      </w:r>
      <w:proofErr w:type="spellStart"/>
      <w:r>
        <w:rPr>
          <w:rFonts w:ascii="Times New Roman" w:hAnsi="Times New Roman"/>
          <w:sz w:val="24"/>
          <w:szCs w:val="24"/>
        </w:rPr>
        <w:t>Кэ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Кт и Ки источники тепловой энергии могут быть оценены как:</w:t>
      </w:r>
    </w:p>
    <w:p w:rsidR="00D83470" w:rsidRDefault="000B04D6">
      <w:pPr>
        <w:pStyle w:val="ConsPlusNonformat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высоконадежные   - при </w:t>
      </w:r>
      <w:proofErr w:type="spellStart"/>
      <w:r>
        <w:rPr>
          <w:rFonts w:ascii="Times New Roman" w:hAnsi="Times New Roman"/>
          <w:sz w:val="24"/>
          <w:szCs w:val="24"/>
        </w:rPr>
        <w:t>Кэ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= Кт = Ки = 1;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надежные         - при </w:t>
      </w:r>
      <w:proofErr w:type="spellStart"/>
      <w:r>
        <w:rPr>
          <w:rFonts w:ascii="Times New Roman" w:hAnsi="Times New Roman"/>
          <w:sz w:val="24"/>
          <w:szCs w:val="24"/>
        </w:rPr>
        <w:t>Кэ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= </w:t>
      </w:r>
      <w:proofErr w:type="spellStart"/>
      <w:r>
        <w:rPr>
          <w:rFonts w:ascii="Times New Roman" w:hAnsi="Times New Roman"/>
          <w:sz w:val="24"/>
          <w:szCs w:val="24"/>
        </w:rPr>
        <w:t>К</w:t>
      </w:r>
      <w:proofErr w:type="gramEnd"/>
      <w:r>
        <w:rPr>
          <w:rFonts w:ascii="Times New Roman" w:hAnsi="Times New Roman"/>
          <w:sz w:val="24"/>
          <w:szCs w:val="24"/>
        </w:rPr>
        <w:t>в</w:t>
      </w:r>
      <w:proofErr w:type="spellEnd"/>
      <w:r>
        <w:rPr>
          <w:rFonts w:ascii="Times New Roman" w:hAnsi="Times New Roman"/>
          <w:sz w:val="24"/>
          <w:szCs w:val="24"/>
        </w:rPr>
        <w:t xml:space="preserve"> = Кт = 1 и Ки = 0,5;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малонадежные     - при Ки = 0,5 и  при  значении  меньше  1  одного  </w:t>
      </w:r>
      <w:proofErr w:type="gramStart"/>
      <w:r>
        <w:rPr>
          <w:rFonts w:ascii="Times New Roman" w:hAnsi="Times New Roman"/>
          <w:sz w:val="24"/>
          <w:szCs w:val="24"/>
        </w:rPr>
        <w:t>из</w:t>
      </w:r>
      <w:proofErr w:type="gramEnd"/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показателей </w:t>
      </w:r>
      <w:proofErr w:type="spellStart"/>
      <w:r>
        <w:rPr>
          <w:rFonts w:ascii="Times New Roman" w:hAnsi="Times New Roman"/>
          <w:sz w:val="24"/>
          <w:szCs w:val="24"/>
        </w:rPr>
        <w:t>Кэ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Кт;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ненадежные       - при Ки = 0,2 и/или значении меньше 1 у 2-х </w:t>
      </w:r>
      <w:r>
        <w:rPr>
          <w:rFonts w:ascii="Times New Roman" w:hAnsi="Times New Roman"/>
          <w:sz w:val="24"/>
          <w:szCs w:val="24"/>
        </w:rPr>
        <w:t xml:space="preserve"> и  более</w:t>
      </w:r>
      <w:proofErr w:type="gramEnd"/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показателей </w:t>
      </w:r>
      <w:proofErr w:type="spellStart"/>
      <w:r>
        <w:rPr>
          <w:rFonts w:ascii="Times New Roman" w:hAnsi="Times New Roman"/>
          <w:sz w:val="24"/>
          <w:szCs w:val="24"/>
        </w:rPr>
        <w:t>Кэ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>, Кт.</w:t>
      </w:r>
    </w:p>
    <w:p w:rsidR="00D83470" w:rsidRDefault="00D83470">
      <w:pPr>
        <w:pStyle w:val="ConsPlusNonformat"/>
        <w:ind w:left="72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На котельной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Кэ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</w:t>
      </w:r>
      <w:r>
        <w:rPr>
          <w:rFonts w:ascii="Times New Roman" w:hAnsi="Times New Roman"/>
          <w:b/>
          <w:bCs/>
          <w:sz w:val="24"/>
          <w:szCs w:val="24"/>
        </w:rPr>
        <w:t>1,0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Кв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= </w:t>
      </w:r>
      <w:r w:rsidRPr="000B04D6">
        <w:rPr>
          <w:rFonts w:ascii="Times New Roman" w:hAnsi="Times New Roman"/>
          <w:b/>
          <w:bCs/>
          <w:sz w:val="24"/>
          <w:szCs w:val="24"/>
        </w:rPr>
        <w:t>0,6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Кт = </w:t>
      </w:r>
      <w:r>
        <w:rPr>
          <w:rFonts w:ascii="Times New Roman" w:hAnsi="Times New Roman"/>
          <w:b/>
          <w:bCs/>
          <w:sz w:val="24"/>
          <w:szCs w:val="24"/>
        </w:rPr>
        <w:t>0,5</w:t>
      </w:r>
      <w:r>
        <w:rPr>
          <w:rFonts w:ascii="Times New Roman" w:hAnsi="Times New Roman"/>
          <w:b/>
          <w:bCs/>
          <w:sz w:val="24"/>
          <w:szCs w:val="24"/>
        </w:rPr>
        <w:t xml:space="preserve"> и Ки = 0,</w:t>
      </w:r>
      <w:r w:rsidRPr="000B04D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;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Оценка надежности  - малонадежный источник теплоснабжения</w:t>
      </w: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оценка надежности тепловых сетей.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зависимости от полученных показателей надежности тепловые сети могут быт</w:t>
      </w:r>
      <w:r>
        <w:rPr>
          <w:rFonts w:ascii="Times New Roman" w:hAnsi="Times New Roman"/>
          <w:sz w:val="24"/>
          <w:szCs w:val="24"/>
        </w:rPr>
        <w:t>ь оценены как:</w:t>
      </w:r>
    </w:p>
    <w:p w:rsidR="00D83470" w:rsidRDefault="000B04D6">
      <w:pPr>
        <w:pStyle w:val="ConsPlusCell"/>
        <w:spacing w:before="200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высоконадежные   - более 0,9;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надежные         - 0,75 - 0,89;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малонадежные     - 0,5 - 0,74;</w:t>
      </w:r>
    </w:p>
    <w:p w:rsidR="00D83470" w:rsidRDefault="000B04D6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ненадежные       - менее 0,5.</w:t>
      </w:r>
    </w:p>
    <w:p w:rsidR="00D83470" w:rsidRDefault="000B04D6">
      <w:pPr>
        <w:ind w:left="720" w:firstLine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На котельной</w:t>
      </w:r>
    </w:p>
    <w:p w:rsidR="00D83470" w:rsidRDefault="000B04D6">
      <w:pPr>
        <w:pStyle w:val="ConsPlusNonformat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Кс = </w:t>
      </w:r>
      <w:r>
        <w:rPr>
          <w:rFonts w:ascii="Times New Roman" w:hAnsi="Times New Roman"/>
          <w:b/>
          <w:bCs/>
          <w:sz w:val="24"/>
          <w:szCs w:val="24"/>
        </w:rPr>
        <w:t>0,8</w:t>
      </w:r>
      <w:r w:rsidRPr="000B04D6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 - надежные тепловые сети</w:t>
      </w:r>
    </w:p>
    <w:p w:rsidR="00D83470" w:rsidRDefault="00D83470">
      <w:pPr>
        <w:pStyle w:val="ConsPlusCell"/>
        <w:ind w:left="720"/>
        <w:jc w:val="both"/>
        <w:rPr>
          <w:rFonts w:ascii="Times New Roman" w:hAnsi="Times New Roman"/>
          <w:sz w:val="24"/>
          <w:szCs w:val="24"/>
        </w:rPr>
      </w:pPr>
    </w:p>
    <w:p w:rsidR="00D83470" w:rsidRDefault="000B04D6">
      <w:pPr>
        <w:pStyle w:val="ConsPlusNormal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оценка надежности систем теплоснабжения в целом.</w:t>
      </w:r>
    </w:p>
    <w:p w:rsidR="00D83470" w:rsidRDefault="000B04D6">
      <w:pPr>
        <w:pStyle w:val="ae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оценка </w:t>
      </w:r>
      <w:r>
        <w:rPr>
          <w:rFonts w:ascii="Times New Roman" w:hAnsi="Times New Roman"/>
          <w:sz w:val="24"/>
          <w:szCs w:val="24"/>
        </w:rPr>
        <w:t>надежности системы теплоснабжения определяется исходя из оценок надежности источников тепловой энергии и тепловых сетей.</w:t>
      </w:r>
    </w:p>
    <w:p w:rsidR="00D83470" w:rsidRDefault="000B04D6">
      <w:pPr>
        <w:pStyle w:val="ConsPlusNormal"/>
        <w:spacing w:before="200"/>
        <w:ind w:left="72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Общая оценка надежности системы теплоснабжения определяется как наихудшая из оценок надежности источников тепловой энергии или тепловых</w:t>
      </w:r>
      <w:r>
        <w:rPr>
          <w:rFonts w:ascii="Times New Roman" w:hAnsi="Times New Roman"/>
          <w:sz w:val="24"/>
          <w:szCs w:val="24"/>
        </w:rPr>
        <w:t xml:space="preserve"> сетей.</w:t>
      </w:r>
    </w:p>
    <w:p w:rsidR="00D83470" w:rsidRDefault="000B04D6">
      <w:pPr>
        <w:pStyle w:val="ConsPlusNormal"/>
        <w:spacing w:before="200"/>
        <w:ind w:left="786" w:firstLine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Вывод: Общая оценка надежности системы теплоснабжения — малонадежная.</w:t>
      </w:r>
    </w:p>
    <w:p w:rsidR="00D83470" w:rsidRDefault="00D83470">
      <w:pPr>
        <w:spacing w:line="360" w:lineRule="auto"/>
        <w:ind w:left="142" w:hanging="142"/>
        <w:rPr>
          <w:sz w:val="24"/>
          <w:szCs w:val="24"/>
        </w:rPr>
      </w:pPr>
    </w:p>
    <w:p w:rsidR="00D83470" w:rsidRDefault="00D83470">
      <w:pPr>
        <w:spacing w:line="360" w:lineRule="auto"/>
        <w:ind w:left="142" w:hanging="142"/>
        <w:rPr>
          <w:sz w:val="26"/>
          <w:szCs w:val="26"/>
        </w:rPr>
      </w:pP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12. Сценарий развития аварий</w:t>
      </w: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 системе теплоснабжения </w:t>
      </w:r>
      <w:proofErr w:type="spellStart"/>
      <w:r>
        <w:rPr>
          <w:rFonts w:eastAsia="Times New Roman"/>
          <w:b/>
          <w:bCs/>
          <w:color w:val="auto"/>
          <w:sz w:val="26"/>
          <w:szCs w:val="26"/>
          <w:lang w:eastAsia="zh-CN"/>
        </w:rPr>
        <w:t>Доможаковского</w:t>
      </w:r>
      <w:proofErr w:type="spellEnd"/>
      <w:r>
        <w:rPr>
          <w:b/>
          <w:bCs/>
          <w:sz w:val="26"/>
          <w:szCs w:val="26"/>
        </w:rPr>
        <w:t xml:space="preserve"> сельсовета</w:t>
      </w: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с моделированием гидравлических режимов работы систем,</w:t>
      </w: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в том числе при отказе элементов тепловых</w:t>
      </w:r>
      <w:r>
        <w:rPr>
          <w:b/>
          <w:bCs/>
          <w:sz w:val="26"/>
          <w:szCs w:val="26"/>
        </w:rPr>
        <w:t xml:space="preserve"> сетей и при аварийных режимах</w:t>
      </w: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работы систем теплоснабжения, связанных с прекращением подачи</w:t>
      </w:r>
    </w:p>
    <w:p w:rsidR="00D83470" w:rsidRDefault="000B04D6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тепловой энергии.</w:t>
      </w:r>
    </w:p>
    <w:p w:rsidR="00D83470" w:rsidRDefault="00D83470">
      <w:pPr>
        <w:jc w:val="center"/>
      </w:pPr>
    </w:p>
    <w:p w:rsidR="00D83470" w:rsidRDefault="00D83470">
      <w:pPr>
        <w:jc w:val="center"/>
      </w:pPr>
    </w:p>
    <w:p w:rsidR="00D83470" w:rsidRDefault="000B04D6">
      <w:pPr>
        <w:pStyle w:val="a8"/>
        <w:ind w:left="1440"/>
        <w:rPr>
          <w:sz w:val="24"/>
          <w:szCs w:val="24"/>
        </w:rPr>
      </w:pPr>
      <w:r>
        <w:rPr>
          <w:sz w:val="24"/>
          <w:szCs w:val="24"/>
        </w:rPr>
        <w:t>1. Перечень возможных сценариев развития аварий в системах теплоснабжения:</w:t>
      </w:r>
    </w:p>
    <w:p w:rsidR="00D83470" w:rsidRDefault="000B04D6">
      <w:pPr>
        <w:pStyle w:val="a8"/>
        <w:rPr>
          <w:sz w:val="24"/>
          <w:szCs w:val="24"/>
        </w:rPr>
      </w:pPr>
      <w:r>
        <w:rPr>
          <w:sz w:val="24"/>
          <w:szCs w:val="24"/>
        </w:rPr>
        <w:t>- порыв на тепловой сети;</w:t>
      </w:r>
    </w:p>
    <w:p w:rsidR="00D83470" w:rsidRDefault="000B04D6">
      <w:pPr>
        <w:pStyle w:val="a8"/>
        <w:rPr>
          <w:sz w:val="24"/>
          <w:szCs w:val="24"/>
        </w:rPr>
      </w:pPr>
      <w:r>
        <w:rPr>
          <w:sz w:val="24"/>
          <w:szCs w:val="24"/>
        </w:rPr>
        <w:t>- аварийная остановка котлов;</w:t>
      </w:r>
    </w:p>
    <w:p w:rsidR="00D83470" w:rsidRDefault="000B04D6">
      <w:pPr>
        <w:pStyle w:val="a8"/>
        <w:rPr>
          <w:sz w:val="24"/>
          <w:szCs w:val="24"/>
        </w:rPr>
      </w:pPr>
      <w:r>
        <w:rPr>
          <w:sz w:val="24"/>
          <w:szCs w:val="24"/>
        </w:rPr>
        <w:t>- выход из с</w:t>
      </w:r>
      <w:r>
        <w:rPr>
          <w:sz w:val="24"/>
          <w:szCs w:val="24"/>
        </w:rPr>
        <w:t>троя насосов сетевой группы;</w:t>
      </w:r>
    </w:p>
    <w:p w:rsidR="00D83470" w:rsidRDefault="000B04D6">
      <w:pPr>
        <w:pStyle w:val="a8"/>
        <w:rPr>
          <w:sz w:val="24"/>
          <w:szCs w:val="24"/>
        </w:rPr>
      </w:pPr>
      <w:r>
        <w:rPr>
          <w:sz w:val="24"/>
          <w:szCs w:val="24"/>
        </w:rPr>
        <w:t>- человеческий фактор.</w:t>
      </w: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0B04D6">
      <w:pPr>
        <w:pStyle w:val="a8"/>
        <w:jc w:val="right"/>
      </w:pPr>
      <w:r>
        <w:lastRenderedPageBreak/>
        <w:t xml:space="preserve">Таблица № 1 </w:t>
      </w:r>
    </w:p>
    <w:p w:rsidR="00D83470" w:rsidRDefault="000B04D6">
      <w:pPr>
        <w:pStyle w:val="a8"/>
        <w:jc w:val="center"/>
        <w:rPr>
          <w:b/>
          <w:bCs/>
        </w:rPr>
      </w:pPr>
      <w:r>
        <w:rPr>
          <w:b/>
          <w:bCs/>
        </w:rPr>
        <w:t>«Риски возникновения аварий, масштабы и последствия»</w:t>
      </w:r>
    </w:p>
    <w:tbl>
      <w:tblPr>
        <w:tblW w:w="9789" w:type="dxa"/>
        <w:tblInd w:w="-34" w:type="dxa"/>
        <w:tblLayout w:type="fixed"/>
        <w:tblLook w:val="04A0"/>
      </w:tblPr>
      <w:tblGrid>
        <w:gridCol w:w="2135"/>
        <w:gridCol w:w="2293"/>
        <w:gridCol w:w="3227"/>
        <w:gridCol w:w="2134"/>
      </w:tblGrid>
      <w:tr w:rsidR="00D83470">
        <w:trPr>
          <w:trHeight w:val="439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Вид аварии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Возможная причина возникновения аварии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Масштаб аварии и последствия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Уровень реагирования</w:t>
            </w:r>
          </w:p>
        </w:tc>
      </w:tr>
      <w:tr w:rsidR="00D83470">
        <w:trPr>
          <w:trHeight w:val="110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</w:tr>
      <w:tr w:rsidR="00D83470">
        <w:trPr>
          <w:trHeight w:val="1324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Остановка </w:t>
            </w:r>
            <w:r>
              <w:rPr>
                <w:sz w:val="22"/>
              </w:rPr>
              <w:t>котельной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Выход из строя насосов сетевой группы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Прекращение циркуляции воды в системах отопления всех потребителей, понижение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Муниципальный, локальный</w:t>
            </w:r>
          </w:p>
        </w:tc>
      </w:tr>
      <w:tr w:rsidR="00D83470">
        <w:trPr>
          <w:trHeight w:val="1317"/>
        </w:trPr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К</w:t>
            </w:r>
            <w:r>
              <w:rPr>
                <w:sz w:val="22"/>
              </w:rPr>
              <w:t>ратковременное нарушение теплоснабжения объектов жилищно-коммунального хозяйства, социальной сферы и ж/домов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</w:pPr>
            <w:r>
              <w:rPr>
                <w:sz w:val="22"/>
              </w:rPr>
              <w:t>Порыв на тепловых сетях, аварийная остановка котлов, человеческий фактор.</w:t>
            </w:r>
          </w:p>
        </w:tc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Прекращение циркуляции воды в системах отопления всех потребителей, пониж</w:t>
            </w:r>
            <w:r>
              <w:rPr>
                <w:sz w:val="22"/>
              </w:rPr>
              <w:t>ение напора и температуры в зданиях и жилых домах, размораживание тепловых сетей и систем отопления зданий.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Локальный</w:t>
            </w:r>
          </w:p>
        </w:tc>
      </w:tr>
    </w:tbl>
    <w:p w:rsidR="00D83470" w:rsidRDefault="00D83470">
      <w:pPr>
        <w:pStyle w:val="a8"/>
      </w:pPr>
    </w:p>
    <w:p w:rsidR="00D83470" w:rsidRDefault="00D83470">
      <w:pPr>
        <w:pStyle w:val="a8"/>
      </w:pPr>
    </w:p>
    <w:p w:rsidR="00D83470" w:rsidRDefault="00D83470">
      <w:pPr>
        <w:pStyle w:val="a8"/>
        <w:rPr>
          <w:sz w:val="24"/>
          <w:szCs w:val="24"/>
        </w:rPr>
      </w:pPr>
    </w:p>
    <w:p w:rsidR="00D83470" w:rsidRDefault="000B04D6">
      <w:pPr>
        <w:pStyle w:val="a8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Сценарий развития аварий в системах теплоснабжения с моделированием гидравлических режимов работы систем.</w:t>
      </w:r>
    </w:p>
    <w:p w:rsidR="00D83470" w:rsidRDefault="00D83470">
      <w:pPr>
        <w:pStyle w:val="a8"/>
        <w:ind w:hanging="862"/>
        <w:jc w:val="right"/>
        <w:rPr>
          <w:sz w:val="24"/>
          <w:szCs w:val="24"/>
        </w:rPr>
      </w:pPr>
    </w:p>
    <w:p w:rsidR="00D83470" w:rsidRDefault="00D83470">
      <w:pPr>
        <w:pStyle w:val="a8"/>
        <w:ind w:hanging="862"/>
        <w:jc w:val="right"/>
        <w:rPr>
          <w:sz w:val="24"/>
          <w:szCs w:val="24"/>
        </w:rPr>
      </w:pPr>
    </w:p>
    <w:p w:rsidR="00D83470" w:rsidRDefault="00D83470">
      <w:pPr>
        <w:pStyle w:val="a8"/>
        <w:ind w:hanging="862"/>
        <w:jc w:val="right"/>
        <w:rPr>
          <w:sz w:val="24"/>
          <w:szCs w:val="24"/>
        </w:rPr>
      </w:pPr>
    </w:p>
    <w:p w:rsidR="00D83470" w:rsidRDefault="00D83470">
      <w:pPr>
        <w:pStyle w:val="a8"/>
        <w:ind w:hanging="862"/>
        <w:jc w:val="right"/>
        <w:rPr>
          <w:sz w:val="24"/>
          <w:szCs w:val="24"/>
        </w:rPr>
      </w:pPr>
    </w:p>
    <w:p w:rsidR="00D83470" w:rsidRDefault="000B04D6">
      <w:pPr>
        <w:pStyle w:val="a8"/>
        <w:ind w:hanging="862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Таблица № 2 </w:t>
      </w:r>
    </w:p>
    <w:p w:rsidR="00D83470" w:rsidRDefault="000B04D6">
      <w:pPr>
        <w:pStyle w:val="a8"/>
        <w:ind w:hanging="86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«Оперативный план действий при выходе из строя насосов сетевой группы котельной, переход в «летний» режим работы».</w:t>
      </w:r>
    </w:p>
    <w:tbl>
      <w:tblPr>
        <w:tblW w:w="9579" w:type="dxa"/>
        <w:tblInd w:w="-34" w:type="dxa"/>
        <w:tblLayout w:type="fixed"/>
        <w:tblLook w:val="04A0"/>
      </w:tblPr>
      <w:tblGrid>
        <w:gridCol w:w="501"/>
        <w:gridCol w:w="1911"/>
        <w:gridCol w:w="1133"/>
        <w:gridCol w:w="1276"/>
        <w:gridCol w:w="1983"/>
        <w:gridCol w:w="1706"/>
        <w:gridCol w:w="1069"/>
      </w:tblGrid>
      <w:tr w:rsidR="00D83470">
        <w:trPr>
          <w:trHeight w:val="16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Порядок действия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Место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Время выполнения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Ответственный руководитель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D83470">
        <w:trPr>
          <w:trHeight w:val="601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 директору предприятия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получение распоряжения на переход в «Летний» режим.  Доклад диспетчеру ЕДДС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Директор, заместитель директора, диспетчер ЕДДС, 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Вызов дежурного </w:t>
            </w:r>
            <w:r>
              <w:rPr>
                <w:sz w:val="24"/>
                <w:szCs w:val="24"/>
              </w:rPr>
              <w:t>слесаря, сварщика, электрика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27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Остановить насосы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</w:t>
            </w:r>
            <w:r>
              <w:rPr>
                <w:sz w:val="24"/>
                <w:szCs w:val="24"/>
              </w:rPr>
              <w:lastRenderedPageBreak/>
              <w:t>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439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Закрыть сначала входную, а </w:t>
            </w:r>
            <w:r>
              <w:rPr>
                <w:sz w:val="24"/>
                <w:szCs w:val="24"/>
              </w:rPr>
              <w:t xml:space="preserve">затем выходную задвижки на работавших котлах </w:t>
            </w:r>
            <w:proofErr w:type="spellStart"/>
            <w:r>
              <w:rPr>
                <w:sz w:val="24"/>
                <w:szCs w:val="24"/>
              </w:rPr>
              <w:t>КВр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Закрыть задвижки на подающем и обратном трубопроводе тепловой сети  котельной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замену насоса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 мин.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Запустить сетевой насос </w:t>
            </w:r>
            <w:r>
              <w:rPr>
                <w:sz w:val="24"/>
                <w:szCs w:val="24"/>
              </w:rPr>
              <w:t>согласно производственной инструкции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Плавно нагружая сначала </w:t>
            </w:r>
            <w:proofErr w:type="spellStart"/>
            <w:r>
              <w:rPr>
                <w:sz w:val="24"/>
                <w:szCs w:val="24"/>
              </w:rPr>
              <w:t>подпиточный</w:t>
            </w:r>
            <w:proofErr w:type="spellEnd"/>
            <w:r>
              <w:rPr>
                <w:sz w:val="24"/>
                <w:szCs w:val="24"/>
              </w:rPr>
              <w:t xml:space="preserve"> насос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затем сетевой насос довести параметры </w:t>
            </w:r>
            <w:r>
              <w:rPr>
                <w:sz w:val="24"/>
                <w:szCs w:val="24"/>
              </w:rPr>
              <w:t>давления в теплосети до рабочего состояния на подающем и обратном трубопроводе в соответствии с инструкцией  Р1-3,5 кгс/см2; Р2-2,0 кгс/см2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</w:t>
            </w:r>
            <w:r>
              <w:rPr>
                <w:sz w:val="24"/>
                <w:szCs w:val="24"/>
              </w:rPr>
              <w:t>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 плавный пуск котла в работу согласно режимной карте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мин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 производственного участка, слесарь-ремонтник, электрик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производственным вопросам.</w:t>
            </w: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4"/>
                <w:szCs w:val="24"/>
              </w:rPr>
            </w:pPr>
          </w:p>
        </w:tc>
      </w:tr>
      <w:tr w:rsidR="00D83470">
        <w:trPr>
          <w:trHeight w:val="5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Итого время перехода на летний режим </w:t>
            </w:r>
            <w:r>
              <w:rPr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котельная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 минут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b/>
                <w:bCs/>
                <w:sz w:val="24"/>
                <w:szCs w:val="24"/>
              </w:rPr>
            </w:pPr>
          </w:p>
        </w:tc>
      </w:tr>
    </w:tbl>
    <w:p w:rsidR="00D83470" w:rsidRDefault="000B04D6">
      <w:pPr>
        <w:pStyle w:val="a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переходе в « летний режим» работы тепловой энергией (теплоносителем) обеспечиваются только социально значимые объекты на нужды отопления, с целью поддержания </w:t>
      </w:r>
      <w:r>
        <w:rPr>
          <w:sz w:val="24"/>
          <w:szCs w:val="24"/>
        </w:rPr>
        <w:lastRenderedPageBreak/>
        <w:t xml:space="preserve">температуры в зданиях, обеспечения циркуляции теплоносителя в </w:t>
      </w:r>
      <w:r>
        <w:rPr>
          <w:sz w:val="24"/>
          <w:szCs w:val="24"/>
        </w:rPr>
        <w:t>теплотрассах и предотвращения из размораживания.</w:t>
      </w:r>
    </w:p>
    <w:p w:rsidR="00D83470" w:rsidRDefault="000B04D6">
      <w:pPr>
        <w:pStyle w:val="a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Прекращается подача теплоносителя на отопление и горячее водоснабжения в жилом фонде. Жилые дома  отключаются от системы теплоснабжения, теплоноситель сливается из системы,  открываются перемычки в тепловых </w:t>
      </w:r>
      <w:r>
        <w:rPr>
          <w:sz w:val="24"/>
          <w:szCs w:val="24"/>
        </w:rPr>
        <w:t>узлах (элеваторных, узлах управления). Гидравлический режим изменяется. Давление теплоносителя в подающем трубопроводе 3,5 кгс/см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в обратном трубопроводе 2,0 кгс/см2. В зимний период в зависимости от температуры наружного воздуха максимальная температура </w:t>
      </w:r>
      <w:r>
        <w:rPr>
          <w:sz w:val="24"/>
          <w:szCs w:val="24"/>
        </w:rPr>
        <w:t>в прямой сети 40</w:t>
      </w:r>
      <w:proofErr w:type="gramStart"/>
      <w:r>
        <w:rPr>
          <w:sz w:val="24"/>
          <w:szCs w:val="24"/>
        </w:rPr>
        <w:t xml:space="preserve"> С</w:t>
      </w:r>
      <w:proofErr w:type="gramEnd"/>
      <w:r>
        <w:rPr>
          <w:sz w:val="24"/>
          <w:szCs w:val="24"/>
        </w:rPr>
        <w:t>, в обратной сети 15-20 С.</w:t>
      </w:r>
    </w:p>
    <w:p w:rsidR="00D83470" w:rsidRDefault="00D83470">
      <w:pPr>
        <w:pStyle w:val="a8"/>
        <w:ind w:left="0" w:firstLine="567"/>
        <w:jc w:val="right"/>
        <w:rPr>
          <w:sz w:val="24"/>
          <w:szCs w:val="24"/>
        </w:rPr>
      </w:pPr>
    </w:p>
    <w:p w:rsidR="00D83470" w:rsidRDefault="000B04D6">
      <w:pPr>
        <w:pStyle w:val="a8"/>
        <w:ind w:left="0" w:firstLine="567"/>
        <w:jc w:val="right"/>
        <w:rPr>
          <w:sz w:val="24"/>
          <w:szCs w:val="24"/>
        </w:rPr>
      </w:pPr>
      <w:r>
        <w:rPr>
          <w:sz w:val="24"/>
          <w:szCs w:val="24"/>
        </w:rPr>
        <w:t>Таблица № 3</w:t>
      </w:r>
    </w:p>
    <w:p w:rsidR="00D83470" w:rsidRDefault="000B04D6">
      <w:pPr>
        <w:pStyle w:val="a8"/>
        <w:ind w:left="0"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«Оперативный план действий при технологическом нарушении (аварии, повреждении) на магистральных теплотрассах</w:t>
      </w:r>
    </w:p>
    <w:tbl>
      <w:tblPr>
        <w:tblW w:w="9344" w:type="dxa"/>
        <w:tblInd w:w="113" w:type="dxa"/>
        <w:tblLayout w:type="fixed"/>
        <w:tblLook w:val="04A0"/>
      </w:tblPr>
      <w:tblGrid>
        <w:gridCol w:w="698"/>
        <w:gridCol w:w="3975"/>
        <w:gridCol w:w="2336"/>
        <w:gridCol w:w="2335"/>
      </w:tblGrid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</w:pPr>
            <w:r>
              <w:rPr>
                <w:b/>
                <w:bCs/>
                <w:sz w:val="22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</w:rPr>
              <w:t>/</w:t>
            </w:r>
            <w:proofErr w:type="spellStart"/>
            <w:r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Порядок действий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Время выполнения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ответственный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numPr>
                <w:ilvl w:val="0"/>
                <w:numId w:val="2"/>
              </w:numPr>
              <w:spacing w:after="0"/>
              <w:rPr>
                <w:sz w:val="22"/>
              </w:rPr>
            </w:pPr>
            <w:r>
              <w:rPr>
                <w:sz w:val="22"/>
              </w:rPr>
              <w:t xml:space="preserve">Действия при получении </w:t>
            </w:r>
            <w:r>
              <w:rPr>
                <w:sz w:val="22"/>
              </w:rPr>
              <w:t>информации о произошедшей аварии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Регистрация аварийной заявки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Доклад директору (заместителю директора) предприятия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Выезд к месту аварии, оценка ситуации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Мастер </w:t>
            </w:r>
            <w:r>
              <w:rPr>
                <w:sz w:val="22"/>
              </w:rPr>
              <w:t>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Выезд к месту аварии, осмотр места аварии, принятие решения о составе сил и средств, необходимых для аварии и о необходимости привлечения дополнительных средств, доклад директору предприятия.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60-90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Зам. директора по </w:t>
            </w:r>
            <w:r>
              <w:rPr>
                <w:sz w:val="22"/>
              </w:rPr>
              <w:t>производственным вопросам.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Сообщение диспетчеру ЕДДС о характере аварийной ситуации, о составе сил и средств, привлекаемых к устранению аварии, о необходимости в привлечении дополнительных сил и средств, о времени, необходимом для устранения аварии.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2 м</w:t>
            </w:r>
            <w:r>
              <w:rPr>
                <w:sz w:val="22"/>
              </w:rPr>
              <w:t>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Директор (зам. директора)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Вызов, в случае необходимости, дополнительных сил и сре</w:t>
            </w:r>
            <w:proofErr w:type="gramStart"/>
            <w:r>
              <w:rPr>
                <w:sz w:val="22"/>
              </w:rPr>
              <w:t>дств дл</w:t>
            </w:r>
            <w:proofErr w:type="gramEnd"/>
            <w:r>
              <w:rPr>
                <w:sz w:val="22"/>
              </w:rPr>
              <w:t>я ликвидации аварийной ситуации. В зависимости от сложности ситуации оповещает администрацию Района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ЕДДС</w:t>
            </w: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2.Действия по локализации и ликвидации аварии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Выезд ремонтной бригады на место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Прибытие на место аварии, краткий инструктаж бригады по порядку выполнения работ на месте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Прибытие привлекаемых сил и сред</w:t>
            </w:r>
            <w:r>
              <w:rPr>
                <w:sz w:val="22"/>
              </w:rPr>
              <w:t>ств к месту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1-3 часа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Назначенный представитель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Контроль прибытия сил и средств, ход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постоянно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Зам. директора по производственным вопросам.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Оповещение дежурной смены о перекрытии задвижек на магистральной теплотрассе и начале</w:t>
            </w:r>
            <w:r>
              <w:rPr>
                <w:sz w:val="22"/>
              </w:rPr>
              <w:t xml:space="preserve"> устранения аварии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Проведение аварийных работ:</w:t>
            </w:r>
          </w:p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- перекрытие задвижек на магистральном трубопроводе;</w:t>
            </w:r>
          </w:p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- слив теплоносителя;</w:t>
            </w:r>
          </w:p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- сварочные работы;</w:t>
            </w:r>
          </w:p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- работы по замене аварийного участка;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4-8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Мастер </w:t>
            </w:r>
            <w:r>
              <w:rPr>
                <w:sz w:val="22"/>
              </w:rPr>
              <w:lastRenderedPageBreak/>
              <w:t>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lastRenderedPageBreak/>
              <w:t>13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По распоряжению заместителя директора при отрицательных температурах наружного воздуха оповещает отключенных абонентов (потребителей тепловой энергии) об аварии, о времени отключения теплоснабжения и ориентировочных сроках ее </w:t>
            </w:r>
            <w:r>
              <w:rPr>
                <w:sz w:val="22"/>
              </w:rPr>
              <w:t>устранения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30 мин.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Специалист по работе с абонентами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В зимнее время формирует аварийные бригады, организует проведение работ в 2 смены, обогрев во время отдыха неработающей мены, подвоз горячего чая. С целью недопущения обморожения обеспечивает личный </w:t>
            </w:r>
            <w:r>
              <w:rPr>
                <w:sz w:val="22"/>
              </w:rPr>
              <w:t>состав зимней рабочей одеждой, валенками и рукавицами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60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 завершению аварийных работ, дает распоряжение на открытие магистральных задвижек и задвижек на ответвлениях от магистральной сети. О возобновлении теплосна</w:t>
            </w:r>
            <w:r>
              <w:rPr>
                <w:sz w:val="22"/>
              </w:rPr>
              <w:t>бжения, докладывает директору (заместителю директора).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Оповещает о возобновлении теплоснабжения дежурную смену, диспетчера ЕДДС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5 мин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Директор (зам. директора)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3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Итого общее время проведения работ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10 часов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rPr>
                <w:sz w:val="22"/>
              </w:rPr>
            </w:pPr>
          </w:p>
        </w:tc>
      </w:tr>
    </w:tbl>
    <w:p w:rsidR="00D83470" w:rsidRDefault="000B04D6">
      <w:pPr>
        <w:pStyle w:val="a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>
        <w:rPr>
          <w:sz w:val="24"/>
          <w:szCs w:val="24"/>
        </w:rPr>
        <w:t>зависимости от сложности аварийной ситуации диспетчер ЕДДС оповещает об аварии главу района, заместителя главы районной администрации.</w:t>
      </w:r>
    </w:p>
    <w:p w:rsidR="00D83470" w:rsidRDefault="000B04D6">
      <w:pPr>
        <w:pStyle w:val="a8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района при необходимости принимает решение о переводе муниципального звена районной подсистемы РС ЧС в режиме </w:t>
      </w:r>
      <w:r>
        <w:rPr>
          <w:sz w:val="24"/>
          <w:szCs w:val="24"/>
        </w:rPr>
        <w:t>повышенной готовности.</w:t>
      </w:r>
    </w:p>
    <w:p w:rsidR="00D83470" w:rsidRDefault="000B04D6">
      <w:pPr>
        <w:pStyle w:val="a8"/>
        <w:ind w:left="0"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Ресурсоснабжающая</w:t>
      </w:r>
      <w:proofErr w:type="spellEnd"/>
      <w:r>
        <w:rPr>
          <w:sz w:val="24"/>
          <w:szCs w:val="24"/>
        </w:rPr>
        <w:t xml:space="preserve"> организация оповещает население путем размещения информации на подъездах.</w:t>
      </w:r>
    </w:p>
    <w:p w:rsidR="00D83470" w:rsidRDefault="00D83470">
      <w:pPr>
        <w:pStyle w:val="a8"/>
        <w:ind w:left="0" w:firstLine="567"/>
        <w:jc w:val="both"/>
      </w:pPr>
    </w:p>
    <w:p w:rsidR="00D83470" w:rsidRDefault="000B04D6">
      <w:pPr>
        <w:pStyle w:val="a8"/>
        <w:ind w:left="0" w:firstLine="567"/>
        <w:jc w:val="right"/>
      </w:pPr>
      <w:r>
        <w:t>Таблица № 4</w:t>
      </w:r>
    </w:p>
    <w:p w:rsidR="00D83470" w:rsidRDefault="000B04D6">
      <w:pPr>
        <w:pStyle w:val="a8"/>
        <w:ind w:left="0" w:firstLine="567"/>
        <w:jc w:val="center"/>
        <w:rPr>
          <w:b/>
          <w:bCs/>
        </w:rPr>
      </w:pPr>
      <w:r>
        <w:rPr>
          <w:b/>
          <w:bCs/>
        </w:rPr>
        <w:t>«План действий при технологическом нарушении (аварии, повреждений) на магистральных теплотрассах эксплуатирующей организацией»</w:t>
      </w:r>
    </w:p>
    <w:p w:rsidR="00D83470" w:rsidRDefault="00D83470">
      <w:pPr>
        <w:pStyle w:val="a8"/>
        <w:ind w:left="0" w:firstLine="567"/>
        <w:jc w:val="center"/>
      </w:pPr>
    </w:p>
    <w:tbl>
      <w:tblPr>
        <w:tblW w:w="9344" w:type="dxa"/>
        <w:tblInd w:w="113" w:type="dxa"/>
        <w:tblLayout w:type="fixed"/>
        <w:tblLook w:val="04A0"/>
      </w:tblPr>
      <w:tblGrid>
        <w:gridCol w:w="695"/>
        <w:gridCol w:w="5077"/>
        <w:gridCol w:w="2026"/>
        <w:gridCol w:w="1546"/>
      </w:tblGrid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</w:pPr>
            <w:r>
              <w:rPr>
                <w:b/>
                <w:bCs/>
                <w:sz w:val="22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</w:rPr>
              <w:t>/</w:t>
            </w:r>
            <w:proofErr w:type="spellStart"/>
            <w:r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Порядок действий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Ответственный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примечание</w:t>
            </w: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Действия при замене участка трубы, надземная магистраль</w:t>
            </w: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</w:t>
            </w:r>
            <w:r>
              <w:rPr>
                <w:sz w:val="22"/>
              </w:rPr>
              <w:t>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Снятие заглушек </w:t>
            </w:r>
            <w:proofErr w:type="spellStart"/>
            <w:r>
              <w:rPr>
                <w:sz w:val="22"/>
              </w:rPr>
              <w:t>спускников</w:t>
            </w:r>
            <w:proofErr w:type="spellEnd"/>
            <w:r>
              <w:rPr>
                <w:sz w:val="22"/>
              </w:rPr>
              <w:t>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rPr>
          <w:trHeight w:val="846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Подготовка трубы – резка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Резка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производственного </w:t>
            </w:r>
            <w:r>
              <w:rPr>
                <w:sz w:val="22"/>
              </w:rPr>
              <w:lastRenderedPageBreak/>
              <w:t>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подготовленной трубы в поврежденный участок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Установка заглушек на </w:t>
            </w:r>
            <w:proofErr w:type="spellStart"/>
            <w:r>
              <w:rPr>
                <w:sz w:val="22"/>
              </w:rPr>
              <w:t>спускниках</w:t>
            </w:r>
            <w:proofErr w:type="spellEnd"/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Действия </w:t>
            </w:r>
            <w:proofErr w:type="gramStart"/>
            <w:r>
              <w:rPr>
                <w:b/>
                <w:bCs/>
                <w:sz w:val="22"/>
              </w:rPr>
              <w:t>при</w:t>
            </w:r>
            <w:proofErr w:type="gramEnd"/>
            <w:r>
              <w:rPr>
                <w:b/>
                <w:bCs/>
                <w:sz w:val="22"/>
              </w:rPr>
              <w:t xml:space="preserve"> установки бандажа, надземная магистраль</w:t>
            </w: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Снятие заглушек </w:t>
            </w:r>
            <w:proofErr w:type="spellStart"/>
            <w:r>
              <w:rPr>
                <w:sz w:val="22"/>
              </w:rPr>
              <w:t>спускников</w:t>
            </w:r>
            <w:proofErr w:type="spellEnd"/>
            <w:r>
              <w:rPr>
                <w:sz w:val="22"/>
              </w:rPr>
              <w:t xml:space="preserve">, слив </w:t>
            </w:r>
            <w:r>
              <w:rPr>
                <w:sz w:val="22"/>
              </w:rPr>
              <w:t>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Демонтаж изоляции поврежденного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Изготовление бандажа – резка труб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Установка бандажа, сварка, 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rPr>
          <w:trHeight w:val="990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Установка заглушек на </w:t>
            </w:r>
            <w:proofErr w:type="spellStart"/>
            <w:r>
              <w:rPr>
                <w:sz w:val="22"/>
              </w:rPr>
              <w:t>спускниках</w:t>
            </w:r>
            <w:proofErr w:type="spellEnd"/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Подача теплоносителя – открытие задвижек на магистральном трубопроводе и</w:t>
            </w:r>
            <w:r>
              <w:rPr>
                <w:sz w:val="22"/>
              </w:rPr>
              <w:t xml:space="preserve">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Действия при сварочных работах, подземная магистраль, канальная прокладка</w:t>
            </w: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Поиск места повреждения. Демонтаж плит перекрытия.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производственного участка, </w:t>
            </w:r>
            <w:r>
              <w:rPr>
                <w:sz w:val="22"/>
              </w:rPr>
              <w:t>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Демонтаж изоляции поврежденного участка – 3 м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производственного </w:t>
            </w:r>
            <w:r>
              <w:rPr>
                <w:sz w:val="22"/>
              </w:rPr>
              <w:t>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Снятие заглушек </w:t>
            </w:r>
            <w:proofErr w:type="spellStart"/>
            <w:r>
              <w:rPr>
                <w:sz w:val="22"/>
              </w:rPr>
              <w:t>спускников</w:t>
            </w:r>
            <w:proofErr w:type="spellEnd"/>
            <w:r>
              <w:rPr>
                <w:sz w:val="22"/>
              </w:rPr>
              <w:t>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Подготовка к сварочным работам, операция на трубе, откачка воды из трубы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Сварочные работы, </w:t>
            </w:r>
            <w:r>
              <w:rPr>
                <w:sz w:val="22"/>
              </w:rPr>
              <w:t>устранение течи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производственного </w:t>
            </w:r>
            <w:r>
              <w:rPr>
                <w:sz w:val="22"/>
              </w:rPr>
              <w:lastRenderedPageBreak/>
              <w:t>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Установка заглушек на </w:t>
            </w:r>
            <w:proofErr w:type="spellStart"/>
            <w:r>
              <w:rPr>
                <w:sz w:val="22"/>
              </w:rPr>
              <w:t>сбросниках</w:t>
            </w:r>
            <w:proofErr w:type="spellEnd"/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Включение теплоснабжения, подача теплоносителя – открытие задвижек на магистральном трубопроводе и задвижек на </w:t>
            </w:r>
            <w:r>
              <w:rPr>
                <w:sz w:val="22"/>
              </w:rPr>
              <w:t>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изоляции восстановленного участка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плит перекрытия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слесарь, сварщик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93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numPr>
                <w:ilvl w:val="0"/>
                <w:numId w:val="3"/>
              </w:numPr>
              <w:spacing w:after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Действия </w:t>
            </w:r>
            <w:r>
              <w:rPr>
                <w:b/>
                <w:bCs/>
                <w:sz w:val="22"/>
              </w:rPr>
              <w:t>при замене запорной арматуры</w:t>
            </w: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Отключение теплоснабжения – перекрытие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Снятие заглушек </w:t>
            </w:r>
            <w:proofErr w:type="spellStart"/>
            <w:r>
              <w:rPr>
                <w:sz w:val="22"/>
              </w:rPr>
              <w:t>спускников</w:t>
            </w:r>
            <w:proofErr w:type="spellEnd"/>
            <w:r>
              <w:rPr>
                <w:sz w:val="22"/>
              </w:rPr>
              <w:t>, слив теплоносителя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</w:t>
            </w:r>
            <w:r>
              <w:rPr>
                <w:sz w:val="22"/>
              </w:rPr>
              <w:t>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Демонтаж неисправной задвижки, резка болтов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Монтаж новой задвижки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Установка заглушек на </w:t>
            </w:r>
            <w:proofErr w:type="spellStart"/>
            <w:r>
              <w:rPr>
                <w:sz w:val="22"/>
              </w:rPr>
              <w:t>сбросниках</w:t>
            </w:r>
            <w:proofErr w:type="spellEnd"/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Мастер производственного </w:t>
            </w:r>
            <w:r>
              <w:rPr>
                <w:sz w:val="22"/>
              </w:rPr>
              <w:t>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  <w:tr w:rsidR="00D83470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Включение теплоснабжения, подача теплоносителя – открытие задвижек на магистральном трубопроводе и задвижек на ответвлениях от магистрали.</w:t>
            </w:r>
          </w:p>
        </w:tc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участка, слесарь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D83470">
            <w:pPr>
              <w:pStyle w:val="a8"/>
              <w:widowControl w:val="0"/>
              <w:snapToGrid w:val="0"/>
              <w:spacing w:after="0"/>
              <w:ind w:left="0"/>
              <w:jc w:val="center"/>
              <w:rPr>
                <w:sz w:val="22"/>
              </w:rPr>
            </w:pPr>
          </w:p>
        </w:tc>
      </w:tr>
    </w:tbl>
    <w:p w:rsidR="00D83470" w:rsidRDefault="00D83470">
      <w:pPr>
        <w:pStyle w:val="a8"/>
        <w:ind w:left="0" w:firstLine="567"/>
        <w:jc w:val="center"/>
      </w:pPr>
    </w:p>
    <w:p w:rsidR="00D83470" w:rsidRDefault="00D83470">
      <w:pPr>
        <w:pStyle w:val="a8"/>
        <w:ind w:left="0" w:firstLine="567"/>
        <w:jc w:val="right"/>
      </w:pPr>
    </w:p>
    <w:p w:rsidR="00D83470" w:rsidRDefault="000B04D6">
      <w:pPr>
        <w:pStyle w:val="a8"/>
        <w:ind w:left="0" w:firstLine="567"/>
        <w:jc w:val="right"/>
      </w:pPr>
      <w:r>
        <w:t>Таблица № 5</w:t>
      </w:r>
    </w:p>
    <w:p w:rsidR="00D83470" w:rsidRDefault="000B04D6">
      <w:pPr>
        <w:pStyle w:val="a8"/>
        <w:ind w:left="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«План действий при выходе из строя </w:t>
      </w:r>
      <w:r>
        <w:rPr>
          <w:b/>
          <w:bCs/>
          <w:sz w:val="24"/>
          <w:szCs w:val="24"/>
        </w:rPr>
        <w:t>сетевого насоса, переход на резервный насос эксплуатирующей организацией»</w:t>
      </w:r>
    </w:p>
    <w:p w:rsidR="00D83470" w:rsidRDefault="00D83470">
      <w:pPr>
        <w:pStyle w:val="a8"/>
        <w:ind w:left="0" w:firstLine="567"/>
        <w:jc w:val="center"/>
        <w:rPr>
          <w:sz w:val="24"/>
          <w:szCs w:val="24"/>
        </w:rPr>
      </w:pPr>
    </w:p>
    <w:tbl>
      <w:tblPr>
        <w:tblW w:w="9344" w:type="dxa"/>
        <w:tblInd w:w="113" w:type="dxa"/>
        <w:tblLayout w:type="fixed"/>
        <w:tblLook w:val="04A0"/>
      </w:tblPr>
      <w:tblGrid>
        <w:gridCol w:w="697"/>
        <w:gridCol w:w="5069"/>
        <w:gridCol w:w="1556"/>
        <w:gridCol w:w="2022"/>
      </w:tblGrid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</w:pPr>
            <w:r>
              <w:rPr>
                <w:b/>
                <w:bCs/>
                <w:sz w:val="22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</w:rPr>
              <w:t>/</w:t>
            </w:r>
            <w:proofErr w:type="spellStart"/>
            <w:r>
              <w:rPr>
                <w:b/>
                <w:bCs/>
                <w:sz w:val="22"/>
              </w:rPr>
              <w:t>п</w:t>
            </w:r>
            <w:proofErr w:type="spellEnd"/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Порядок действий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Место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Ответственный руководитель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3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При получении доклада об остановке сетевого насоса принимает меры по выявлению причин. Дает команду машинисту </w:t>
            </w:r>
            <w:r>
              <w:rPr>
                <w:sz w:val="22"/>
              </w:rPr>
              <w:t>кочегару на аварийную остановку котла. Докладывает директору предприятия (заместителю директора) об отказе работы вспомогательного оборудования. Дает команду слесарю на запуск резервного сетевого насоса.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>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Произв</w:t>
            </w:r>
            <w:r>
              <w:rPr>
                <w:sz w:val="22"/>
              </w:rPr>
              <w:t>одится аварийная остановка котла, прекращается подача топлива в котел, останавливается вентилятор, дымосос, отключается котел от магистральной линии.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Машинист-кочегар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Закрываются задвижки на входе и выходе сетевого насоса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слесарь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Обесточивание вышедшего из строя сетевого </w:t>
            </w:r>
            <w:r>
              <w:rPr>
                <w:sz w:val="22"/>
              </w:rPr>
              <w:lastRenderedPageBreak/>
              <w:t>насоса. Подключение к электропитанию резервный насос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электрик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Открывает входную и выходную задвижки резервного сетевого насоса. Запуск резервного сетевого насоса в работу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слесарь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После </w:t>
            </w:r>
            <w:r>
              <w:rPr>
                <w:sz w:val="22"/>
              </w:rPr>
              <w:t>запуска резервного сетевого насоса дает команду машинисту- кочегару на розжиг котла.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>Производится розжиг котла согласно инструкции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Машинист-кочегар</w:t>
            </w:r>
          </w:p>
        </w:tc>
      </w:tr>
      <w:tr w:rsidR="00D83470"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rPr>
                <w:sz w:val="22"/>
              </w:rPr>
            </w:pPr>
            <w:r>
              <w:rPr>
                <w:sz w:val="22"/>
              </w:rPr>
              <w:t xml:space="preserve">Докладывает директору (заместителю директора) о </w:t>
            </w:r>
            <w:r>
              <w:rPr>
                <w:sz w:val="22"/>
              </w:rPr>
              <w:t>переходе на резервный сетевой насос и восстановлении режима работы котельной.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котельная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pStyle w:val="a8"/>
              <w:widowControl w:val="0"/>
              <w:spacing w:after="0"/>
              <w:ind w:left="0"/>
              <w:jc w:val="center"/>
              <w:rPr>
                <w:sz w:val="22"/>
              </w:rPr>
            </w:pPr>
            <w:r>
              <w:rPr>
                <w:sz w:val="22"/>
              </w:rPr>
              <w:t>Мастер производственного участка</w:t>
            </w:r>
          </w:p>
        </w:tc>
      </w:tr>
    </w:tbl>
    <w:p w:rsidR="00D83470" w:rsidRDefault="00D83470">
      <w:pPr>
        <w:pStyle w:val="a8"/>
        <w:ind w:left="0" w:firstLine="567"/>
        <w:jc w:val="center"/>
      </w:pPr>
    </w:p>
    <w:p w:rsidR="00D83470" w:rsidRDefault="000B04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завершению аварийных работ мастером производственного участка совместно с инженером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заместителем</w:t>
      </w:r>
      <w:proofErr w:type="gramEnd"/>
      <w:r>
        <w:rPr>
          <w:sz w:val="24"/>
          <w:szCs w:val="24"/>
        </w:rPr>
        <w:t xml:space="preserve"> директора производится тщател</w:t>
      </w:r>
      <w:r>
        <w:rPr>
          <w:sz w:val="24"/>
          <w:szCs w:val="24"/>
        </w:rPr>
        <w:t>ьное расследование причин аварий и разбор действий персонала при устранении аварии с привлечением всех работников производственного участка.</w:t>
      </w:r>
    </w:p>
    <w:p w:rsidR="00D83470" w:rsidRDefault="000B04D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Если после окончания аварийных работ провести разбор невозможно, то провести разбор следует в течени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пяти дней пос</w:t>
      </w:r>
      <w:r>
        <w:rPr>
          <w:sz w:val="24"/>
          <w:szCs w:val="24"/>
        </w:rPr>
        <w:t>ле их окончания.</w:t>
      </w:r>
    </w:p>
    <w:p w:rsidR="00D83470" w:rsidRDefault="000B04D6">
      <w:pPr>
        <w:ind w:firstLine="708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 разборе по каждому участнику анализируются:</w:t>
      </w:r>
    </w:p>
    <w:p w:rsidR="00D83470" w:rsidRDefault="000B04D6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правильность действий по ликвидации аварии;</w:t>
      </w:r>
    </w:p>
    <w:p w:rsidR="00D83470" w:rsidRDefault="000B04D6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- допущенные ошибки и их причины;</w:t>
      </w:r>
    </w:p>
    <w:p w:rsidR="00D83470" w:rsidRDefault="000B04D6">
      <w:pPr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>- правильность ведения оперативных переговоров и использования сре</w:t>
      </w:r>
      <w:proofErr w:type="gramStart"/>
      <w:r>
        <w:rPr>
          <w:sz w:val="24"/>
          <w:szCs w:val="24"/>
        </w:rPr>
        <w:t>дств св</w:t>
      </w:r>
      <w:proofErr w:type="gramEnd"/>
      <w:r>
        <w:rPr>
          <w:sz w:val="24"/>
          <w:szCs w:val="24"/>
        </w:rPr>
        <w:t>язи;</w:t>
      </w:r>
    </w:p>
    <w:p w:rsidR="00D83470" w:rsidRDefault="000B04D6">
      <w:pPr>
        <w:ind w:firstLine="708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Разбор аварийной ситуации </w:t>
      </w:r>
      <w:r>
        <w:rPr>
          <w:b/>
          <w:bCs/>
          <w:sz w:val="24"/>
          <w:szCs w:val="24"/>
        </w:rPr>
        <w:t>производится с целью определения причин, приведших к созданию аварийной обстановки, правильности действий каждого участника при ликвидации аварии, и разработки мероприятий по повышению надежности работы оборудования и безопасности обслуживающего персонала»</w:t>
      </w:r>
      <w:r>
        <w:rPr>
          <w:b/>
          <w:bCs/>
          <w:sz w:val="24"/>
          <w:szCs w:val="24"/>
        </w:rPr>
        <w:t>.</w:t>
      </w:r>
    </w:p>
    <w:p w:rsidR="00D83470" w:rsidRDefault="00D83470">
      <w:pPr>
        <w:ind w:firstLine="708"/>
        <w:jc w:val="both"/>
        <w:rPr>
          <w:sz w:val="24"/>
          <w:szCs w:val="24"/>
        </w:rPr>
      </w:pPr>
    </w:p>
    <w:p w:rsidR="00D83470" w:rsidRDefault="00D83470">
      <w:pPr>
        <w:spacing w:line="360" w:lineRule="auto"/>
        <w:ind w:firstLine="708"/>
        <w:jc w:val="both"/>
        <w:rPr>
          <w:sz w:val="24"/>
          <w:szCs w:val="24"/>
        </w:rPr>
      </w:pPr>
    </w:p>
    <w:p w:rsidR="00D83470" w:rsidRDefault="000B04D6">
      <w:pPr>
        <w:pStyle w:val="Standard"/>
        <w:jc w:val="center"/>
      </w:pPr>
      <w:r>
        <w:rPr>
          <w:b/>
          <w:bCs/>
        </w:rPr>
        <w:t xml:space="preserve">13. Расчет допустимого времени устранения аварий на тепловых сетях </w:t>
      </w:r>
    </w:p>
    <w:p w:rsidR="00D83470" w:rsidRDefault="000B04D6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МКП «ЖКХ </w:t>
      </w:r>
      <w:proofErr w:type="spellStart"/>
      <w:r>
        <w:rPr>
          <w:b/>
          <w:bCs/>
        </w:rPr>
        <w:t>Усть-Абаканского</w:t>
      </w:r>
      <w:proofErr w:type="spellEnd"/>
      <w:r>
        <w:rPr>
          <w:b/>
          <w:bCs/>
        </w:rPr>
        <w:t xml:space="preserve"> района»</w:t>
      </w:r>
    </w:p>
    <w:p w:rsidR="00D83470" w:rsidRDefault="00D83470">
      <w:pPr>
        <w:pStyle w:val="Standard"/>
        <w:jc w:val="center"/>
        <w:rPr>
          <w:b/>
          <w:bCs/>
        </w:rPr>
      </w:pPr>
    </w:p>
    <w:p w:rsidR="00D83470" w:rsidRDefault="000B04D6">
      <w:pPr>
        <w:pStyle w:val="Standard"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Повышение уровня централизации теплоснабжения сопровождается двумя опасными рисками - риском серьезного аварийного нарушения процесса теплоснабжения </w:t>
      </w:r>
      <w:r>
        <w:rPr>
          <w:rFonts w:ascii="Times New Roman" w:eastAsia="Times New Roman" w:hAnsi="Times New Roman" w:cs="Times New Roman"/>
          <w:lang w:eastAsia="ru-RU"/>
        </w:rPr>
        <w:t>и риском затяжного (сверх допустимого) времени обнаружения и устранения аварий и неисправностей.</w:t>
      </w:r>
    </w:p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Среднее время восстановления поврежденного участка теплосети при этом (в зависимости от диаметра и конструкции его) составляет от 5 до 50 ч и более, а полное в</w:t>
      </w:r>
      <w:r>
        <w:rPr>
          <w:rFonts w:ascii="Times New Roman" w:eastAsia="Times New Roman" w:hAnsi="Times New Roman" w:cs="Times New Roman"/>
          <w:lang w:eastAsia="ru-RU"/>
        </w:rPr>
        <w:t>осстановление повреждения может потребовать несколько суток (табл. 1).</w:t>
      </w:r>
    </w:p>
    <w:p w:rsidR="00D83470" w:rsidRDefault="000B04D6">
      <w:pPr>
        <w:pStyle w:val="Standard"/>
        <w:spacing w:before="100" w:after="100"/>
      </w:pPr>
      <w:r>
        <w:rPr>
          <w:rFonts w:ascii="Times New Roman" w:eastAsia="Times New Roman" w:hAnsi="Times New Roman" w:cs="Times New Roman"/>
          <w:b/>
          <w:bCs/>
          <w:color w:val="808000"/>
          <w:lang w:eastAsia="ru-RU"/>
        </w:rPr>
        <w:t>Таблица 1.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Среднее время восстановления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>z</w:t>
      </w:r>
      <w:proofErr w:type="gramEnd"/>
      <w:r>
        <w:rPr>
          <w:rFonts w:ascii="Times New Roman" w:eastAsia="Times New Roman" w:hAnsi="Times New Roman" w:cs="Times New Roman"/>
          <w:b/>
          <w:bCs/>
          <w:vertAlign w:val="subscript"/>
          <w:lang w:eastAsia="ru-RU"/>
        </w:rPr>
        <w:t>р</w:t>
      </w:r>
      <w:proofErr w:type="spellEnd"/>
      <w:r>
        <w:rPr>
          <w:rFonts w:ascii="Times New Roman" w:eastAsia="Times New Roman" w:hAnsi="Times New Roman" w:cs="Times New Roman"/>
          <w:b/>
          <w:bCs/>
          <w:lang w:eastAsia="ru-RU"/>
        </w:rPr>
        <w:t>, ч, поврежденного участка тепловой сети</w:t>
      </w:r>
    </w:p>
    <w:tbl>
      <w:tblPr>
        <w:tblW w:w="9385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2578"/>
        <w:gridCol w:w="3585"/>
        <w:gridCol w:w="3222"/>
      </w:tblGrid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 xml:space="preserve">Диаметр труб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, м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 xml:space="preserve">Расстояние между секционирующими задвижками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, км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 xml:space="preserve">Среднее время восстановления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z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vertAlign w:val="subscript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, ч</w:t>
            </w:r>
          </w:p>
        </w:tc>
      </w:tr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0,1-0,2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0,4-0,5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10-12</w:t>
            </w:r>
          </w:p>
        </w:tc>
      </w:tr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0,6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17-22</w:t>
            </w:r>
          </w:p>
        </w:tc>
      </w:tr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27-36</w:t>
            </w:r>
          </w:p>
        </w:tc>
      </w:tr>
      <w:tr w:rsidR="00D83470">
        <w:tc>
          <w:tcPr>
            <w:tcW w:w="257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  <w:tc>
          <w:tcPr>
            <w:tcW w:w="358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</w:t>
            </w:r>
          </w:p>
        </w:tc>
        <w:tc>
          <w:tcPr>
            <w:tcW w:w="322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38-51</w:t>
            </w:r>
          </w:p>
        </w:tc>
      </w:tr>
    </w:tbl>
    <w:p w:rsidR="00D83470" w:rsidRDefault="000B04D6">
      <w:pPr>
        <w:pStyle w:val="Standard"/>
        <w:spacing w:before="100" w:after="10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</w:p>
    <w:p w:rsidR="00D83470" w:rsidRDefault="000B04D6">
      <w:pPr>
        <w:pStyle w:val="Standard"/>
        <w:spacing w:before="100" w:after="100"/>
        <w:jc w:val="both"/>
      </w:pPr>
      <w:r>
        <w:rPr>
          <w:rFonts w:ascii="Times New Roman" w:eastAsia="Times New Roman" w:hAnsi="Times New Roman" w:cs="Times New Roman"/>
          <w:lang w:eastAsia="ru-RU"/>
        </w:rPr>
        <w:t xml:space="preserve">Время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z</w:t>
      </w:r>
      <w:r>
        <w:rPr>
          <w:rFonts w:ascii="Times New Roman" w:eastAsia="Times New Roman" w:hAnsi="Times New Roman" w:cs="Times New Roman"/>
          <w:vertAlign w:val="subscript"/>
          <w:lang w:eastAsia="ru-RU"/>
        </w:rPr>
        <w:t>p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ч, необходимое для восстановления поврежденного участка магистральной тепловой сети с диаметром труб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d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м, и расстоянием между секционирующими задвижками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l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, км, можно </w:t>
      </w:r>
      <w:r>
        <w:rPr>
          <w:rFonts w:ascii="Times New Roman" w:eastAsia="Times New Roman" w:hAnsi="Times New Roman" w:cs="Times New Roman"/>
          <w:lang w:eastAsia="ru-RU"/>
        </w:rPr>
        <w:t>рассчитать также по следующей эмпирической формуле:</w:t>
      </w:r>
    </w:p>
    <w:tbl>
      <w:tblPr>
        <w:tblW w:w="9354" w:type="dxa"/>
        <w:tblInd w:w="-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78"/>
        <w:gridCol w:w="4676"/>
      </w:tblGrid>
      <w:tr w:rsidR="00D83470">
        <w:tc>
          <w:tcPr>
            <w:tcW w:w="4677" w:type="dxa"/>
          </w:tcPr>
          <w:p w:rsidR="00D83470" w:rsidRDefault="000B04D6">
            <w:pPr>
              <w:pStyle w:val="Standard"/>
              <w:spacing w:before="100" w:after="100"/>
              <w:jc w:val="both"/>
              <w:rPr>
                <w:rFonts w:ascii="Times New Roman" w:hAnsi="Times New Roman" w:cs="Times New Roman"/>
              </w:rPr>
            </w:pP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733550" cy="190500"/>
                  <wp:effectExtent l="0" t="0" r="0" b="0"/>
                  <wp:docPr id="11" name="Изображение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Изображение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 l="-52" t="-590" r="-52" b="-5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D83470" w:rsidRDefault="000B04D6">
            <w:pPr>
              <w:pStyle w:val="Standard"/>
              <w:spacing w:before="100" w:after="10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(1)</w:t>
            </w:r>
          </w:p>
        </w:tc>
      </w:tr>
    </w:tbl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lastRenderedPageBreak/>
        <w:t>Линия падения внутренней температуры отапливаемых помещений во времени при этом носит экспоненциальный (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нисподающий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>) характер (рис. 1) и зависит в первую очередь от конструктивных характеристик зда</w:t>
      </w:r>
      <w:r>
        <w:rPr>
          <w:rFonts w:ascii="Times New Roman" w:eastAsia="Times New Roman" w:hAnsi="Times New Roman" w:cs="Times New Roman"/>
          <w:lang w:eastAsia="ru-RU"/>
        </w:rPr>
        <w:t>ний (конструкции и материала стен и утеплителей, коэффициента остекления, расположения помещений в здании и др.), определяющих аккумуляционную способность строений, а также климатических условий размещения объектов.</w:t>
      </w:r>
    </w:p>
    <w:p w:rsidR="00D83470" w:rsidRDefault="000B04D6">
      <w:pPr>
        <w:pStyle w:val="Standard"/>
        <w:spacing w:before="100" w:after="100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2209800" cy="1857375"/>
            <wp:effectExtent l="0" t="0" r="0" b="0"/>
            <wp:docPr id="12" name="Изображение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Изображение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-33" t="-39" r="-33" b="-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70" w:rsidRDefault="000B04D6">
      <w:pPr>
        <w:pStyle w:val="Standard"/>
        <w:spacing w:before="100" w:after="100"/>
      </w:pPr>
      <w:r>
        <w:rPr>
          <w:rFonts w:ascii="Times New Roman" w:eastAsia="Times New Roman" w:hAnsi="Times New Roman" w:cs="Times New Roman"/>
          <w:b/>
          <w:bCs/>
          <w:color w:val="808000"/>
          <w:lang w:eastAsia="ru-RU"/>
        </w:rPr>
        <w:t>Рисунок 1.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Линии падения температуры в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нутреннего воздуха (------) и внутренней поверхности наружной стены</w:t>
      </w:r>
      <w:proofErr w:type="gramStart"/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(- - - - -) </w:t>
      </w:r>
      <w:proofErr w:type="gramEnd"/>
      <w:r>
        <w:rPr>
          <w:rFonts w:ascii="Times New Roman" w:eastAsia="Times New Roman" w:hAnsi="Times New Roman" w:cs="Times New Roman"/>
          <w:b/>
          <w:bCs/>
          <w:lang w:eastAsia="ru-RU"/>
        </w:rPr>
        <w:t>здания после отключения отопления</w:t>
      </w:r>
    </w:p>
    <w:p w:rsidR="00D83470" w:rsidRDefault="000B04D6">
      <w:pPr>
        <w:pStyle w:val="Standard"/>
        <w:spacing w:before="100" w:after="10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Примерные кривые изменения температуры внутреннего воздуха при включении отопления -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натопе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показаны на рис. 2.</w:t>
      </w:r>
    </w:p>
    <w:p w:rsidR="00D83470" w:rsidRDefault="000B04D6">
      <w:pPr>
        <w:pStyle w:val="Standard"/>
        <w:spacing w:before="100" w:after="100"/>
        <w:rPr>
          <w:rFonts w:ascii="Times New Roman" w:hAnsi="Times New Roman" w:cs="Times New Roman"/>
        </w:rPr>
      </w:pPr>
      <w:r>
        <w:rPr>
          <w:noProof/>
          <w:lang w:eastAsia="ru-RU" w:bidi="ar-SA"/>
        </w:rPr>
        <w:drawing>
          <wp:inline distT="0" distB="0" distL="0" distR="0">
            <wp:extent cx="2200275" cy="2533650"/>
            <wp:effectExtent l="0" t="0" r="0" b="0"/>
            <wp:docPr id="13" name="Изображение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Изображение6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-33" t="-28" r="-33" b="-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3470" w:rsidRDefault="000B04D6">
      <w:pPr>
        <w:pStyle w:val="Standard"/>
        <w:spacing w:before="100" w:after="100"/>
        <w:jc w:val="both"/>
      </w:pPr>
      <w:r>
        <w:rPr>
          <w:rFonts w:ascii="Times New Roman" w:eastAsia="Times New Roman" w:hAnsi="Times New Roman" w:cs="Times New Roman"/>
          <w:b/>
          <w:bCs/>
          <w:color w:val="808000"/>
          <w:lang w:eastAsia="ru-RU"/>
        </w:rPr>
        <w:t>Рисунок 2.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Кривые изменения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температуры внутреннего воздуха и внутренней поверхности наружной стены при включении отопления - </w:t>
      </w:r>
      <w:proofErr w:type="spellStart"/>
      <w:r>
        <w:rPr>
          <w:rFonts w:ascii="Times New Roman" w:eastAsia="Times New Roman" w:hAnsi="Times New Roman" w:cs="Times New Roman"/>
          <w:b/>
          <w:bCs/>
          <w:lang w:eastAsia="ru-RU"/>
        </w:rPr>
        <w:t>натопе</w:t>
      </w:r>
      <w:proofErr w:type="spellEnd"/>
    </w:p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Эмпирически удалось вычислить примерные коэффициенты аккумуляции зданий, темпы падения внутренней температуры и разработать методику расчета, основные </w:t>
      </w:r>
      <w:r>
        <w:rPr>
          <w:rFonts w:ascii="Times New Roman" w:eastAsia="Times New Roman" w:hAnsi="Times New Roman" w:cs="Times New Roman"/>
          <w:lang w:eastAsia="ru-RU"/>
        </w:rPr>
        <w:t>положения которой рассмотрим подробнее.</w:t>
      </w:r>
    </w:p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Замораживание трубопроводов в подвалах, лестничных клетках и на чердаках зданий может произойти в случае прекращения подачи теплоты при снижении температуры воздуха внутри жилых помещений до 8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°С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и ниже. Примерный те</w:t>
      </w:r>
      <w:r>
        <w:rPr>
          <w:rFonts w:ascii="Times New Roman" w:eastAsia="Times New Roman" w:hAnsi="Times New Roman" w:cs="Times New Roman"/>
          <w:lang w:eastAsia="ru-RU"/>
        </w:rPr>
        <w:t>мп падения температуры в отапливаемых помещениях (°С/ч) при полном отключении подачи теплоты приведен в табл. 2, по нему определены коэффициенты аккумуляции зданий.</w:t>
      </w:r>
    </w:p>
    <w:p w:rsidR="00D83470" w:rsidRDefault="000B04D6">
      <w:pPr>
        <w:pStyle w:val="Standard"/>
        <w:spacing w:before="100" w:after="100"/>
      </w:pPr>
      <w:r>
        <w:rPr>
          <w:rFonts w:ascii="Times New Roman" w:eastAsia="Times New Roman" w:hAnsi="Times New Roman" w:cs="Times New Roman"/>
          <w:b/>
          <w:bCs/>
          <w:color w:val="808000"/>
          <w:lang w:eastAsia="ru-RU"/>
        </w:rPr>
        <w:t>Таблица 2.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Темпы падения внутренней температуры здания при различных температурах наружного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воздуха</w:t>
      </w:r>
    </w:p>
    <w:p w:rsidR="00D83470" w:rsidRDefault="00D83470">
      <w:pPr>
        <w:pStyle w:val="Standard"/>
        <w:spacing w:before="100" w:after="100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9386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3247"/>
        <w:gridCol w:w="1143"/>
        <w:gridCol w:w="1555"/>
        <w:gridCol w:w="1708"/>
        <w:gridCol w:w="854"/>
        <w:gridCol w:w="839"/>
        <w:gridCol w:w="40"/>
      </w:tblGrid>
      <w:tr w:rsidR="00D83470">
        <w:tc>
          <w:tcPr>
            <w:tcW w:w="3256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 xml:space="preserve">Коэффициент аккумуляции, </w:t>
            </w:r>
            <w:proofErr w:type="gramStart"/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ч</w:t>
            </w:r>
            <w:proofErr w:type="gramEnd"/>
          </w:p>
        </w:tc>
        <w:tc>
          <w:tcPr>
            <w:tcW w:w="6114" w:type="dxa"/>
            <w:gridSpan w:val="5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Темп падения температуры, °С/ч, при температуре наружного воздуха, °</w:t>
            </w:r>
            <w:proofErr w:type="gramStart"/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С</w:t>
            </w:r>
            <w:proofErr w:type="gramEnd"/>
          </w:p>
        </w:tc>
        <w:tc>
          <w:tcPr>
            <w:tcW w:w="15" w:type="dxa"/>
            <w:tcMar>
              <w:left w:w="10" w:type="dxa"/>
              <w:right w:w="10" w:type="dxa"/>
            </w:tcMar>
          </w:tcPr>
          <w:p w:rsidR="00D83470" w:rsidRDefault="00D83470">
            <w:pPr>
              <w:widowControl w:val="0"/>
            </w:pPr>
          </w:p>
        </w:tc>
      </w:tr>
      <w:tr w:rsidR="00D83470">
        <w:tc>
          <w:tcPr>
            <w:tcW w:w="3256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D83470">
            <w:pPr>
              <w:widowControl w:val="0"/>
            </w:pP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±0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-10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b/>
                <w:bCs/>
                <w:color w:val="003366"/>
                <w:lang w:eastAsia="ru-RU"/>
              </w:rPr>
              <w:t>-20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-33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-40</w:t>
            </w:r>
          </w:p>
        </w:tc>
      </w:tr>
      <w:tr w:rsidR="00D83470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20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1,4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1,8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2,46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2,58</w:t>
            </w:r>
          </w:p>
        </w:tc>
      </w:tr>
      <w:tr w:rsidR="00D83470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40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1,1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1,54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1,62</w:t>
            </w:r>
          </w:p>
        </w:tc>
      </w:tr>
      <w:tr w:rsidR="00D83470">
        <w:tc>
          <w:tcPr>
            <w:tcW w:w="32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lastRenderedPageBreak/>
              <w:t>60</w:t>
            </w:r>
          </w:p>
        </w:tc>
        <w:tc>
          <w:tcPr>
            <w:tcW w:w="114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0,4</w:t>
            </w:r>
          </w:p>
        </w:tc>
        <w:tc>
          <w:tcPr>
            <w:tcW w:w="1559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0,6</w:t>
            </w:r>
          </w:p>
        </w:tc>
        <w:tc>
          <w:tcPr>
            <w:tcW w:w="1712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</w:tcPr>
          <w:p w:rsidR="00D83470" w:rsidRDefault="000B04D6">
            <w:pPr>
              <w:pStyle w:val="Standard"/>
              <w:jc w:val="center"/>
            </w:pPr>
            <w:r>
              <w:rPr>
                <w:rFonts w:eastAsia="Times New Roman" w:cs="Times New Roman"/>
                <w:lang w:eastAsia="ru-RU"/>
              </w:rPr>
              <w:t>0,8</w:t>
            </w:r>
          </w:p>
        </w:tc>
        <w:tc>
          <w:tcPr>
            <w:tcW w:w="856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1,02</w:t>
            </w:r>
          </w:p>
        </w:tc>
        <w:tc>
          <w:tcPr>
            <w:tcW w:w="856" w:type="dxa"/>
            <w:gridSpan w:val="2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tcMar>
              <w:left w:w="10" w:type="dxa"/>
              <w:right w:w="10" w:type="dxa"/>
            </w:tcMar>
          </w:tcPr>
          <w:p w:rsidR="00D83470" w:rsidRDefault="000B04D6">
            <w:pPr>
              <w:pStyle w:val="Standard"/>
              <w:jc w:val="center"/>
            </w:pPr>
            <w:r>
              <w:t>1,06</w:t>
            </w:r>
          </w:p>
        </w:tc>
      </w:tr>
    </w:tbl>
    <w:p w:rsidR="00D83470" w:rsidRDefault="00D83470"/>
    <w:p w:rsidR="00D83470" w:rsidRDefault="000B04D6">
      <w:pPr>
        <w:pStyle w:val="Standard"/>
        <w:spacing w:before="100" w:after="10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Коэффициент аккумуляции характеризует величину </w:t>
      </w:r>
      <w:r>
        <w:rPr>
          <w:rFonts w:ascii="Times New Roman" w:eastAsia="Times New Roman" w:hAnsi="Times New Roman" w:cs="Times New Roman"/>
          <w:lang w:eastAsia="ru-RU"/>
        </w:rPr>
        <w:t>тепловой аккумуляции зданий и зависит от толщины стен, коэффициента теплопередачи и коэффициента остекления. Коэффициенты аккумуляции теплоты для жилых и промышленных зданий массового строительства приведены в табл. 3.</w:t>
      </w:r>
    </w:p>
    <w:p w:rsidR="00D83470" w:rsidRDefault="000B04D6">
      <w:pPr>
        <w:pStyle w:val="Standard"/>
        <w:spacing w:before="100" w:after="100"/>
      </w:pPr>
      <w:r>
        <w:rPr>
          <w:rFonts w:ascii="Times New Roman" w:eastAsia="Times New Roman" w:hAnsi="Times New Roman" w:cs="Times New Roman"/>
          <w:b/>
          <w:bCs/>
          <w:color w:val="808000"/>
          <w:lang w:eastAsia="ru-RU"/>
        </w:rPr>
        <w:t>Таблица 3.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Коэффициенты аккумуляции д</w:t>
      </w:r>
      <w:r>
        <w:rPr>
          <w:rFonts w:ascii="Times New Roman" w:eastAsia="Times New Roman" w:hAnsi="Times New Roman" w:cs="Times New Roman"/>
          <w:b/>
          <w:bCs/>
          <w:lang w:eastAsia="ru-RU"/>
        </w:rPr>
        <w:t>ля зданий типового строительства</w:t>
      </w:r>
    </w:p>
    <w:tbl>
      <w:tblPr>
        <w:tblW w:w="9385" w:type="dxa"/>
        <w:tblInd w:w="-11" w:type="dxa"/>
        <w:tblLayout w:type="fixed"/>
        <w:tblCellMar>
          <w:left w:w="7" w:type="dxa"/>
          <w:right w:w="7" w:type="dxa"/>
        </w:tblCellMar>
        <w:tblLook w:val="04A0"/>
      </w:tblPr>
      <w:tblGrid>
        <w:gridCol w:w="4837"/>
        <w:gridCol w:w="2258"/>
        <w:gridCol w:w="2290"/>
      </w:tblGrid>
      <w:tr w:rsidR="00D83470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Характеристика зданий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Помещения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 xml:space="preserve">Коэффициент аккумуляции,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ч</w:t>
            </w:r>
            <w:proofErr w:type="gramEnd"/>
          </w:p>
        </w:tc>
      </w:tr>
      <w:tr w:rsidR="00D83470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1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2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3366"/>
                <w:lang w:eastAsia="ru-RU"/>
              </w:rPr>
              <w:t>3</w:t>
            </w:r>
          </w:p>
        </w:tc>
      </w:tr>
      <w:tr w:rsidR="00D83470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1. Крупнопанельный дом серии 1-605А с трехслойными наружными стенами, с утепленными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плитами с железобетонными фактурными слоями (толщина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стены 21 см, из них толщина утеплителя 12 см)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pStyle w:val="Standar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83470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</w:tr>
      <w:tr w:rsidR="00D83470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среднего и первого этажей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</w:tr>
      <w:tr w:rsidR="00D83470">
        <w:trPr>
          <w:trHeight w:val="1245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</w:t>
            </w:r>
          </w:p>
        </w:tc>
      </w:tr>
      <w:tr w:rsidR="00D83470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Крупнопанельный жилой дом серии К7-3 (конструкции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инж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Лагутенко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) с наружными стенами толщиной 16 см, с утепленными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плитами с железобетонными фактурными слоями</w:t>
            </w:r>
            <w:proofErr w:type="gramEnd"/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Угловые: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pStyle w:val="Standard"/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D83470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</w:tr>
      <w:tr w:rsidR="00D83470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83470">
        <w:trPr>
          <w:trHeight w:val="1047"/>
        </w:trPr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</w:tr>
      <w:tr w:rsidR="00D83470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3. Дом из объемных элементов с наружными ограждениями из железобетонных вибропрокатных элементов, утепленных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минераловатными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плитами. Толщина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наружной стены 22 см, толщина слоя утеплителя в зоне стыкования с ребрами 5 см, между ребрами 7 см. Общая толщина железобетонных элементов между ребрами 30-40 мм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Угловые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верхнего этажа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D83470">
        <w:tc>
          <w:tcPr>
            <w:tcW w:w="4837" w:type="dxa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4. Кирпичные жилые здания с толщиной стен в 2,5 кирпича 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коэффициентом остекления 0,18-0,25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Угловые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65-60</w:t>
            </w:r>
          </w:p>
        </w:tc>
      </w:tr>
      <w:tr w:rsidR="00D83470">
        <w:tc>
          <w:tcPr>
            <w:tcW w:w="4837" w:type="dxa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widowControl w:val="0"/>
              <w:snapToGrid w:val="0"/>
            </w:pP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Средние</w:t>
            </w: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100-65</w:t>
            </w:r>
          </w:p>
        </w:tc>
      </w:tr>
      <w:tr w:rsidR="00D83470">
        <w:tc>
          <w:tcPr>
            <w:tcW w:w="4837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5. Промышленные здания с незначительными внутренними тепловыделениями (стены в 2 кирпича, коэффициент остекления 0,15-0,3)</w:t>
            </w:r>
          </w:p>
        </w:tc>
        <w:tc>
          <w:tcPr>
            <w:tcW w:w="225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D83470">
            <w:pPr>
              <w:pStyle w:val="Standard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90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vAlign w:val="center"/>
          </w:tcPr>
          <w:p w:rsidR="00D83470" w:rsidRDefault="000B04D6">
            <w:pPr>
              <w:pStyle w:val="Standard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25-14</w:t>
            </w:r>
          </w:p>
        </w:tc>
      </w:tr>
    </w:tbl>
    <w:p w:rsidR="00D83470" w:rsidRDefault="000B04D6">
      <w:pPr>
        <w:pStyle w:val="Standard"/>
        <w:spacing w:before="100" w:after="10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 </w:t>
      </w:r>
    </w:p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На основании приведенных данных можно оценить время, </w:t>
      </w:r>
      <w:r>
        <w:rPr>
          <w:rFonts w:ascii="Times New Roman" w:eastAsia="Times New Roman" w:hAnsi="Times New Roman" w:cs="Times New Roman"/>
          <w:lang w:eastAsia="ru-RU"/>
        </w:rPr>
        <w:t>имеющееся для ликвидации аварии или принятия мер по предотвращению лавинообразного развития аварий, т.е. замерзания теплоносителя в системах отопления зданий, в которые прекращена подача теплоты.</w:t>
      </w:r>
    </w:p>
    <w:p w:rsidR="00D83470" w:rsidRDefault="000B04D6">
      <w:pPr>
        <w:pStyle w:val="Standard"/>
        <w:spacing w:before="100" w:after="10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Если в результате аварии отключено несколько зданий, то опре</w:t>
      </w:r>
      <w:r>
        <w:rPr>
          <w:rFonts w:ascii="Times New Roman" w:eastAsia="Times New Roman" w:hAnsi="Times New Roman" w:cs="Times New Roman"/>
          <w:lang w:eastAsia="ru-RU"/>
        </w:rPr>
        <w:t>деление времени, имеющегося в распоряжении на ликвидацию аварии или принятия мер по предотвращению развития аварии, производится по зданию, имеющему наименьший коэффициент аккумуляции</w:t>
      </w:r>
    </w:p>
    <w:p w:rsidR="00D83470" w:rsidRDefault="000B04D6">
      <w:pPr>
        <w:pStyle w:val="Standard"/>
        <w:spacing w:before="100" w:after="100"/>
        <w:jc w:val="both"/>
      </w:pPr>
      <w:r>
        <w:rPr>
          <w:rFonts w:ascii="Times New Roman" w:eastAsia="Times New Roman" w:hAnsi="Times New Roman" w:cs="Times New Roman"/>
          <w:lang w:eastAsia="ru-RU"/>
        </w:rPr>
        <w:t>Примечание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lang w:eastAsia="ru-RU"/>
        </w:rPr>
        <w:t xml:space="preserve"> расчеты допустимого времени устранения аварий и восстановле</w:t>
      </w:r>
      <w:r>
        <w:rPr>
          <w:rFonts w:ascii="Times New Roman" w:eastAsia="Times New Roman" w:hAnsi="Times New Roman" w:cs="Times New Roman"/>
          <w:lang w:eastAsia="ru-RU"/>
        </w:rPr>
        <w:t>ния теплоснабжения выполнены по методике, приведенной в Указаниях по повышению надежности систем коммунального теплоснабжения, разработанных АКХ им. К. Д. Памфилова и утвержденных ОАО «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Роскоммунэнерго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» 26.06.89, и в рекомендациях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СНиП</w:t>
      </w:r>
      <w:proofErr w:type="spellEnd"/>
      <w:r>
        <w:rPr>
          <w:rFonts w:ascii="Times New Roman" w:eastAsia="Times New Roman" w:hAnsi="Times New Roman" w:cs="Times New Roman"/>
          <w:lang w:eastAsia="ru-RU"/>
        </w:rPr>
        <w:t xml:space="preserve"> 41-02-2003.</w:t>
      </w:r>
    </w:p>
    <w:p w:rsidR="00D83470" w:rsidRDefault="00D83470">
      <w:pPr>
        <w:spacing w:line="360" w:lineRule="auto"/>
        <w:ind w:left="142" w:hanging="142"/>
        <w:rPr>
          <w:sz w:val="26"/>
          <w:szCs w:val="26"/>
        </w:rPr>
      </w:pPr>
    </w:p>
    <w:p w:rsidR="00D83470" w:rsidRDefault="000B04D6">
      <w:pPr>
        <w:pStyle w:val="Standard"/>
        <w:jc w:val="center"/>
      </w:pPr>
      <w:r>
        <w:rPr>
          <w:b/>
          <w:bCs/>
        </w:rPr>
        <w:lastRenderedPageBreak/>
        <w:t>14. Гидр</w:t>
      </w:r>
      <w:r>
        <w:rPr>
          <w:b/>
          <w:bCs/>
        </w:rPr>
        <w:t xml:space="preserve">авлические испытания на тепловых сетях </w:t>
      </w:r>
    </w:p>
    <w:p w:rsidR="00D83470" w:rsidRDefault="000B04D6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МКП «ЖКХ </w:t>
      </w:r>
      <w:proofErr w:type="spellStart"/>
      <w:r>
        <w:rPr>
          <w:b/>
          <w:bCs/>
        </w:rPr>
        <w:t>Усть-Абаканского</w:t>
      </w:r>
      <w:proofErr w:type="spellEnd"/>
      <w:r>
        <w:rPr>
          <w:b/>
          <w:bCs/>
        </w:rPr>
        <w:t xml:space="preserve"> района»</w:t>
      </w:r>
    </w:p>
    <w:p w:rsidR="00D83470" w:rsidRDefault="00D83470">
      <w:pPr>
        <w:pStyle w:val="Standard"/>
        <w:spacing w:line="360" w:lineRule="auto"/>
        <w:ind w:left="142" w:hanging="142"/>
        <w:jc w:val="center"/>
        <w:rPr>
          <w:b/>
          <w:bCs/>
          <w:sz w:val="26"/>
          <w:szCs w:val="26"/>
        </w:rPr>
      </w:pPr>
    </w:p>
    <w:p w:rsidR="00D83470" w:rsidRDefault="000B04D6">
      <w:pPr>
        <w:pStyle w:val="a9"/>
        <w:spacing w:before="33" w:after="33"/>
      </w:pPr>
      <w:proofErr w:type="gramStart"/>
      <w:r>
        <w:rPr>
          <w:color w:val="000000"/>
        </w:rPr>
        <w:t>Испытания на прочность и плотность оборудования систем отопления, вентиляции, горячего водоснабжения и центрального кондиционирования должны производиться ежегодно после окончания о</w:t>
      </w:r>
      <w:r>
        <w:rPr>
          <w:color w:val="000000"/>
        </w:rPr>
        <w:t>топительного периода для выявления дефектов, а также перед началом отопительного периода после окончания ремонта (п. 5.1.6.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Правил № 170).</w:t>
      </w:r>
      <w:proofErr w:type="gramEnd"/>
    </w:p>
    <w:p w:rsidR="00D83470" w:rsidRDefault="000B04D6">
      <w:pPr>
        <w:pStyle w:val="a9"/>
        <w:spacing w:before="33" w:after="33"/>
        <w:ind w:left="142" w:hanging="142"/>
      </w:pPr>
      <w:r>
        <w:rPr>
          <w:color w:val="000000"/>
        </w:rPr>
        <w:t xml:space="preserve">Аналогичные требования предусмотрены пунктом 9.2.12 Правил </w:t>
      </w:r>
      <w:proofErr w:type="gramStart"/>
      <w:r>
        <w:rPr>
          <w:color w:val="000000"/>
        </w:rPr>
        <w:t>технической</w:t>
      </w:r>
      <w:proofErr w:type="gramEnd"/>
    </w:p>
    <w:p w:rsidR="00D83470" w:rsidRDefault="000B04D6">
      <w:pPr>
        <w:pStyle w:val="a9"/>
        <w:spacing w:before="33" w:after="33"/>
        <w:ind w:firstLine="0"/>
        <w:rPr>
          <w:color w:val="000000"/>
        </w:rPr>
      </w:pPr>
      <w:r>
        <w:rPr>
          <w:color w:val="000000"/>
        </w:rPr>
        <w:t xml:space="preserve">эксплуатации тепловых установок, утвержденных </w:t>
      </w:r>
      <w:r>
        <w:rPr>
          <w:color w:val="000000"/>
        </w:rPr>
        <w:t>приказом Министерства энергетики Российской Федерации от 24.03.2003 № 115 (далее – Правила № 115).</w:t>
      </w:r>
    </w:p>
    <w:p w:rsidR="00D83470" w:rsidRDefault="000B04D6">
      <w:pPr>
        <w:pStyle w:val="a9"/>
        <w:spacing w:before="33" w:after="33"/>
        <w:ind w:firstLine="0"/>
      </w:pPr>
      <w:r>
        <w:rPr>
          <w:color w:val="000000"/>
        </w:rPr>
        <w:t xml:space="preserve">На предприятии МКП «ЖКХ </w:t>
      </w:r>
      <w:proofErr w:type="spellStart"/>
      <w:r>
        <w:rPr>
          <w:color w:val="000000"/>
        </w:rPr>
        <w:t>Усть-Абаканского</w:t>
      </w:r>
      <w:proofErr w:type="spellEnd"/>
      <w:r>
        <w:rPr>
          <w:color w:val="000000"/>
        </w:rPr>
        <w:t xml:space="preserve"> района» утверждены комплексные программы гидравлических испытаний тепловых сетей. Дата проведения гидравлических исп</w:t>
      </w:r>
      <w:r>
        <w:rPr>
          <w:color w:val="000000"/>
        </w:rPr>
        <w:t>ытаний устанавливается распоряжением директора.</w:t>
      </w: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p w:rsidR="00D83470" w:rsidRDefault="000B04D6">
      <w:pPr>
        <w:pStyle w:val="20"/>
        <w:shd w:val="clear" w:color="auto" w:fill="auto"/>
        <w:spacing w:line="293" w:lineRule="exact"/>
        <w:ind w:left="2600" w:right="2780" w:firstLine="900"/>
        <w:jc w:val="center"/>
      </w:pPr>
      <w:r>
        <w:t>Комплексная программа</w:t>
      </w:r>
      <w:r>
        <w:br/>
        <w:t>проведения гидравлических испытаний</w:t>
      </w:r>
      <w:r>
        <w:br/>
        <w:t>внутриквартальных тепловых сетей</w:t>
      </w:r>
      <w:r>
        <w:br/>
        <w:t xml:space="preserve">котельной </w:t>
      </w:r>
      <w:proofErr w:type="spellStart"/>
      <w:r>
        <w:t>Аал</w:t>
      </w:r>
      <w:proofErr w:type="gramStart"/>
      <w:r>
        <w:t>.Д</w:t>
      </w:r>
      <w:proofErr w:type="gramEnd"/>
      <w:r>
        <w:t>оможаков</w:t>
      </w:r>
      <w:proofErr w:type="spellEnd"/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</w:pPr>
    </w:p>
    <w:tbl>
      <w:tblPr>
        <w:tblW w:w="940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5"/>
        <w:gridCol w:w="5613"/>
        <w:gridCol w:w="1488"/>
        <w:gridCol w:w="1746"/>
      </w:tblGrid>
      <w:tr w:rsidR="00D83470">
        <w:trPr>
          <w:trHeight w:hRule="exact" w:val="50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left="140" w:firstLine="0"/>
              <w:jc w:val="left"/>
            </w:pPr>
            <w:r>
              <w:rPr>
                <w:rStyle w:val="2105pt"/>
              </w:rPr>
              <w:t>№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left="140" w:firstLine="0"/>
              <w:jc w:val="left"/>
            </w:pPr>
            <w:proofErr w:type="spellStart"/>
            <w:proofErr w:type="gramStart"/>
            <w:r>
              <w:rPr>
                <w:rStyle w:val="2105pt"/>
              </w:rPr>
              <w:t>п</w:t>
            </w:r>
            <w:proofErr w:type="spellEnd"/>
            <w:proofErr w:type="gramEnd"/>
            <w:r>
              <w:rPr>
                <w:rStyle w:val="2105pt"/>
              </w:rPr>
              <w:t>/</w:t>
            </w:r>
            <w:proofErr w:type="spellStart"/>
            <w:r>
              <w:rPr>
                <w:rStyle w:val="2105pt"/>
              </w:rPr>
              <w:t>п</w:t>
            </w:r>
            <w:proofErr w:type="spellEnd"/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Перечень работ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</w:rPr>
              <w:t>Начало и</w:t>
            </w:r>
            <w:r>
              <w:rPr>
                <w:rStyle w:val="2105pt"/>
              </w:rPr>
              <w:br/>
              <w:t>окончание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</w:rPr>
              <w:t>Исполнитель</w:t>
            </w:r>
          </w:p>
        </w:tc>
      </w:tr>
      <w:tr w:rsidR="00D83470">
        <w:trPr>
          <w:trHeight w:hRule="exact" w:val="24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 xml:space="preserve">1 </w:t>
            </w:r>
            <w:r>
              <w:rPr>
                <w:rStyle w:val="2105pt"/>
              </w:rPr>
              <w:t xml:space="preserve">этап. </w:t>
            </w:r>
            <w:proofErr w:type="spellStart"/>
            <w:r>
              <w:rPr>
                <w:rStyle w:val="2105pt"/>
              </w:rPr>
              <w:t>Общеподготовительные</w:t>
            </w:r>
            <w:proofErr w:type="spellEnd"/>
            <w:r>
              <w:rPr>
                <w:rStyle w:val="2105pt"/>
              </w:rPr>
              <w:t xml:space="preserve"> работы: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</w:tr>
      <w:tr w:rsidR="00D83470">
        <w:trPr>
          <w:trHeight w:hRule="exact" w:val="701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1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Обеспечить подготовку к ГИ.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jc w:val="left"/>
            </w:pPr>
            <w:r>
              <w:rPr>
                <w:rStyle w:val="2105pt"/>
              </w:rPr>
              <w:br/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</w:rPr>
              <w:t>За 2 дня до</w:t>
            </w:r>
            <w:r>
              <w:rPr>
                <w:rStyle w:val="2105pt"/>
              </w:rPr>
              <w:br/>
              <w:t>начала ГИ.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</w:pPr>
            <w:r>
              <w:rPr>
                <w:rStyle w:val="2105pt"/>
              </w:rPr>
              <w:t>ПТО</w:t>
            </w:r>
          </w:p>
        </w:tc>
      </w:tr>
      <w:tr w:rsidR="00D83470">
        <w:trPr>
          <w:trHeight w:hRule="exact" w:val="70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proofErr w:type="gramStart"/>
            <w:r>
              <w:rPr>
                <w:rStyle w:val="2105pt"/>
              </w:rPr>
              <w:t>Уведомить по списку Потребителей тепловой энергии,</w:t>
            </w:r>
            <w:r>
              <w:rPr>
                <w:rStyle w:val="2105pt"/>
              </w:rPr>
              <w:br/>
              <w:t>имеющих свои отдельные абонентские ввода, о проведении</w:t>
            </w:r>
            <w:r>
              <w:rPr>
                <w:rStyle w:val="2105pt"/>
              </w:rPr>
              <w:br/>
              <w:t>гидравлических испытаний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За 2 дня до</w:t>
            </w:r>
            <w:r>
              <w:rPr>
                <w:rStyle w:val="2105pt"/>
              </w:rPr>
              <w:br/>
              <w:t>начала ГИ.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Мастер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котельной.</w:t>
            </w:r>
          </w:p>
        </w:tc>
      </w:tr>
      <w:tr w:rsidR="00D83470">
        <w:trPr>
          <w:trHeight w:hRule="exact" w:val="93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3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</w:rPr>
              <w:t xml:space="preserve">Управляющим Компаниям и Потребителям тепловой </w:t>
            </w:r>
            <w:proofErr w:type="gramStart"/>
            <w:r>
              <w:rPr>
                <w:rStyle w:val="2105pt"/>
              </w:rPr>
              <w:t>энергии</w:t>
            </w:r>
            <w:proofErr w:type="gramEnd"/>
            <w:r>
              <w:rPr>
                <w:rStyle w:val="2105pt"/>
              </w:rPr>
              <w:br/>
              <w:t>имеющим свои отдельные абонентские ввода, провести</w:t>
            </w:r>
            <w:r>
              <w:rPr>
                <w:rStyle w:val="2105pt"/>
              </w:rPr>
              <w:br/>
              <w:t>отключение абонентских вводов и опломбировать запорную</w:t>
            </w:r>
            <w:r>
              <w:rPr>
                <w:rStyle w:val="2105pt"/>
              </w:rPr>
              <w:br/>
              <w:t>арматуру систем отопления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D83470">
            <w:pPr>
              <w:pStyle w:val="20"/>
              <w:widowControl w:val="0"/>
              <w:shd w:val="clear" w:color="auto" w:fill="auto"/>
              <w:snapToGrid w:val="0"/>
              <w:spacing w:line="230" w:lineRule="exact"/>
              <w:rPr>
                <w:sz w:val="10"/>
                <w:szCs w:val="10"/>
              </w:rPr>
            </w:pPr>
          </w:p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Представитель УК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Потребители</w:t>
            </w:r>
          </w:p>
          <w:p w:rsidR="00D83470" w:rsidRDefault="00D83470">
            <w:pPr>
              <w:pStyle w:val="20"/>
              <w:widowControl w:val="0"/>
              <w:shd w:val="clear" w:color="auto" w:fill="auto"/>
              <w:spacing w:line="230" w:lineRule="exact"/>
              <w:rPr>
                <w:rStyle w:val="2105pt"/>
              </w:rPr>
            </w:pPr>
          </w:p>
        </w:tc>
      </w:tr>
      <w:tr w:rsidR="00D83470">
        <w:trPr>
          <w:trHeight w:hRule="exact" w:val="47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4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 xml:space="preserve">Провести </w:t>
            </w:r>
            <w:r>
              <w:rPr>
                <w:rStyle w:val="2105pt"/>
              </w:rPr>
              <w:t xml:space="preserve">установку манометров в помещении котельной </w:t>
            </w:r>
            <w:proofErr w:type="spellStart"/>
            <w:r>
              <w:rPr>
                <w:rStyle w:val="2105pt"/>
              </w:rPr>
              <w:t>иТК</w:t>
            </w:r>
            <w:proofErr w:type="spell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13.00-15.00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</w:pPr>
            <w:r>
              <w:rPr>
                <w:rStyle w:val="2105pt"/>
              </w:rPr>
              <w:t>Мастер котельной</w:t>
            </w:r>
            <w:r>
              <w:rPr>
                <w:rStyle w:val="2105pt"/>
              </w:rPr>
              <w:br/>
            </w:r>
          </w:p>
        </w:tc>
      </w:tr>
      <w:tr w:rsidR="00D83470">
        <w:trPr>
          <w:trHeight w:hRule="exact" w:val="47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5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Перед началом Г.И. снизить температуру теплоносителя до 40градусов.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5" w:lineRule="exact"/>
              <w:ind w:firstLine="0"/>
            </w:pPr>
            <w:r>
              <w:rPr>
                <w:rStyle w:val="2105pt"/>
              </w:rPr>
              <w:t xml:space="preserve">Мастер котельной </w:t>
            </w:r>
            <w:r>
              <w:rPr>
                <w:rStyle w:val="2105pt"/>
              </w:rPr>
              <w:br/>
            </w:r>
          </w:p>
        </w:tc>
      </w:tr>
      <w:tr w:rsidR="00D83470">
        <w:trPr>
          <w:trHeight w:hRule="exact" w:val="953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6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Оповестить телефонограммой по списку Потребителей</w:t>
            </w:r>
            <w:r>
              <w:rPr>
                <w:rStyle w:val="2105pt"/>
              </w:rPr>
              <w:br/>
              <w:t xml:space="preserve">тепловой энергии, имеющих </w:t>
            </w:r>
            <w:r>
              <w:rPr>
                <w:rStyle w:val="2105pt"/>
              </w:rPr>
              <w:t>УК,</w:t>
            </w:r>
            <w:r>
              <w:rPr>
                <w:rStyle w:val="2105pt"/>
              </w:rPr>
              <w:t xml:space="preserve"> о начале проведения   </w:t>
            </w:r>
            <w:r>
              <w:rPr>
                <w:rStyle w:val="2105pt"/>
                <w:lang w:eastAsia="zh-CN"/>
              </w:rPr>
              <w:t>гидравлических испытаний.</w:t>
            </w:r>
            <w:r>
              <w:rPr>
                <w:rStyle w:val="2105pt"/>
              </w:rPr>
              <w:br/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 xml:space="preserve">За 2 часа </w:t>
            </w:r>
            <w:proofErr w:type="gramStart"/>
            <w:r>
              <w:rPr>
                <w:rStyle w:val="2105pt"/>
              </w:rPr>
              <w:t>до</w:t>
            </w:r>
            <w:proofErr w:type="gramEnd"/>
          </w:p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предстоящих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jc w:val="left"/>
            </w:pPr>
            <w:r>
              <w:rPr>
                <w:rStyle w:val="2105pt"/>
              </w:rPr>
              <w:t>Г.И.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</w:rPr>
              <w:t>Инженер ПТО</w:t>
            </w:r>
          </w:p>
        </w:tc>
      </w:tr>
      <w:tr w:rsidR="00D83470">
        <w:trPr>
          <w:trHeight w:hRule="exact" w:val="24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jc w:val="left"/>
            </w:pPr>
            <w:r>
              <w:rPr>
                <w:rStyle w:val="2105pt"/>
              </w:rPr>
              <w:t>2 этап. ГИ внутриквартальных т/сетей: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rPr>
                <w:sz w:val="10"/>
                <w:szCs w:val="10"/>
              </w:rPr>
            </w:pPr>
          </w:p>
        </w:tc>
      </w:tr>
      <w:tr w:rsidR="00D83470">
        <w:trPr>
          <w:trHeight w:hRule="exact" w:val="47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7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Провести отключение потребителей на границе раздела</w:t>
            </w:r>
            <w:r>
              <w:rPr>
                <w:rStyle w:val="2105pt"/>
              </w:rPr>
              <w:br/>
              <w:t>эксплуатационной ответственности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D83470">
            <w:pPr>
              <w:widowControl w:val="0"/>
              <w:snapToGrid w:val="0"/>
              <w:ind w:firstLine="0"/>
              <w:rPr>
                <w:sz w:val="10"/>
                <w:szCs w:val="10"/>
              </w:rPr>
            </w:pP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Оперативный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</w:pPr>
            <w:r>
              <w:rPr>
                <w:rStyle w:val="2105pt"/>
              </w:rPr>
              <w:t>персонал</w:t>
            </w:r>
          </w:p>
        </w:tc>
      </w:tr>
      <w:tr w:rsidR="00D83470">
        <w:trPr>
          <w:trHeight w:hRule="exact" w:val="475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8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Установить давление в тепловой сети 6 атм.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15.00-16.00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Мастер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котельной</w:t>
            </w:r>
          </w:p>
        </w:tc>
      </w:tr>
      <w:tr w:rsidR="00D83470">
        <w:trPr>
          <w:trHeight w:hRule="exact" w:val="46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9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Выдержать давление 30 минут без остановки насосов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15.30-16.30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Мастер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котельной</w:t>
            </w:r>
          </w:p>
        </w:tc>
      </w:tr>
      <w:tr w:rsidR="00D83470">
        <w:trPr>
          <w:trHeight w:hRule="exact" w:val="47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10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Снизить давление до 3 атм.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17.00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Мастер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котельной</w:t>
            </w:r>
          </w:p>
        </w:tc>
      </w:tr>
      <w:tr w:rsidR="00D83470">
        <w:trPr>
          <w:trHeight w:hRule="exact" w:val="926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11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26" w:lineRule="exact"/>
              <w:ind w:firstLine="0"/>
              <w:jc w:val="left"/>
            </w:pPr>
            <w:r>
              <w:rPr>
                <w:rStyle w:val="2105pt"/>
              </w:rPr>
              <w:t xml:space="preserve">Сделать осмотр внутриквартальных тепловых </w:t>
            </w:r>
            <w:r>
              <w:rPr>
                <w:rStyle w:val="2105pt"/>
              </w:rPr>
              <w:t>сетей и осмотр</w:t>
            </w:r>
            <w:r>
              <w:rPr>
                <w:rStyle w:val="2105pt"/>
              </w:rPr>
              <w:br/>
              <w:t>тепловых узлов потребителей по объектам, которые провели</w:t>
            </w:r>
            <w:r>
              <w:rPr>
                <w:rStyle w:val="2105pt"/>
              </w:rPr>
              <w:br/>
              <w:t xml:space="preserve">ГИ. Обо всех обнаруженных утечках сообщать </w:t>
            </w:r>
            <w:proofErr w:type="gramStart"/>
            <w:r>
              <w:rPr>
                <w:rStyle w:val="2105pt"/>
              </w:rPr>
              <w:t>по</w:t>
            </w:r>
            <w:proofErr w:type="gramEnd"/>
            <w:r>
              <w:rPr>
                <w:rStyle w:val="2105pt"/>
              </w:rPr>
              <w:t xml:space="preserve"> тел. 8</w:t>
            </w:r>
            <w:r>
              <w:rPr>
                <w:rStyle w:val="2105pt"/>
              </w:rPr>
              <w:br/>
              <w:t>(39032) 2-00-28.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16.30-18.00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Оперативный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персонал</w:t>
            </w:r>
          </w:p>
        </w:tc>
      </w:tr>
      <w:tr w:rsidR="00D83470">
        <w:trPr>
          <w:trHeight w:hRule="exact" w:val="480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12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  <w:jc w:val="left"/>
            </w:pPr>
            <w:r>
              <w:rPr>
                <w:rStyle w:val="2105pt"/>
              </w:rPr>
              <w:t>Остановить котельную на ремонт.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40" w:lineRule="exact"/>
              <w:ind w:firstLine="0"/>
              <w:jc w:val="left"/>
            </w:pPr>
            <w:r>
              <w:rPr>
                <w:rStyle w:val="2105pt"/>
              </w:rPr>
              <w:t>18:00 по</w:t>
            </w:r>
            <w:r>
              <w:rPr>
                <w:rStyle w:val="2105pt"/>
              </w:rPr>
              <w:br/>
              <w:t>распоряжению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after="60" w:line="210" w:lineRule="exact"/>
              <w:ind w:firstLine="0"/>
            </w:pPr>
            <w:r>
              <w:rPr>
                <w:rStyle w:val="2105pt"/>
              </w:rPr>
              <w:t>Мастер</w:t>
            </w:r>
          </w:p>
          <w:p w:rsidR="00D83470" w:rsidRDefault="000B04D6">
            <w:pPr>
              <w:pStyle w:val="20"/>
              <w:widowControl w:val="0"/>
              <w:shd w:val="clear" w:color="auto" w:fill="auto"/>
              <w:spacing w:before="60" w:line="210" w:lineRule="exact"/>
              <w:ind w:firstLine="0"/>
            </w:pPr>
            <w:r>
              <w:rPr>
                <w:rStyle w:val="2105pt"/>
              </w:rPr>
              <w:t>котельной</w:t>
            </w:r>
          </w:p>
        </w:tc>
      </w:tr>
      <w:tr w:rsidR="00D83470">
        <w:trPr>
          <w:trHeight w:hRule="exact" w:val="499"/>
          <w:jc w:val="center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left="140" w:firstLine="0"/>
              <w:jc w:val="left"/>
            </w:pPr>
            <w:r>
              <w:rPr>
                <w:rStyle w:val="2105pt"/>
              </w:rPr>
              <w:t>13</w:t>
            </w:r>
          </w:p>
        </w:tc>
        <w:tc>
          <w:tcPr>
            <w:tcW w:w="5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0" w:lineRule="exact"/>
              <w:ind w:firstLine="0"/>
              <w:jc w:val="left"/>
            </w:pPr>
            <w:r>
              <w:rPr>
                <w:rStyle w:val="2105pt"/>
              </w:rPr>
              <w:t>Предоставить дефектные ведомости на участки тепловых</w:t>
            </w:r>
            <w:r>
              <w:rPr>
                <w:rStyle w:val="2105pt"/>
              </w:rPr>
              <w:br/>
              <w:t>сетей не выдержавших ГИ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35" w:lineRule="exact"/>
              <w:ind w:firstLine="0"/>
              <w:jc w:val="left"/>
            </w:pPr>
            <w:r>
              <w:rPr>
                <w:rStyle w:val="2105pt"/>
              </w:rPr>
              <w:t>В течени</w:t>
            </w:r>
            <w:proofErr w:type="gramStart"/>
            <w:r>
              <w:rPr>
                <w:rStyle w:val="2105pt"/>
              </w:rPr>
              <w:t>и</w:t>
            </w:r>
            <w:proofErr w:type="gramEnd"/>
            <w:r>
              <w:rPr>
                <w:rStyle w:val="2105pt"/>
              </w:rPr>
              <w:t xml:space="preserve"> 3</w:t>
            </w:r>
            <w:r>
              <w:rPr>
                <w:rStyle w:val="2105pt"/>
              </w:rPr>
              <w:br/>
              <w:t>дней после ГИ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3470" w:rsidRDefault="000B04D6">
            <w:pPr>
              <w:pStyle w:val="20"/>
              <w:widowControl w:val="0"/>
              <w:shd w:val="clear" w:color="auto" w:fill="auto"/>
              <w:spacing w:line="210" w:lineRule="exact"/>
              <w:ind w:firstLine="0"/>
            </w:pPr>
            <w:r>
              <w:rPr>
                <w:rStyle w:val="2105pt"/>
              </w:rPr>
              <w:t>Мастер котельной</w:t>
            </w:r>
          </w:p>
        </w:tc>
      </w:tr>
    </w:tbl>
    <w:p w:rsidR="00D83470" w:rsidRDefault="00D83470">
      <w:pPr>
        <w:rPr>
          <w:sz w:val="2"/>
          <w:szCs w:val="2"/>
        </w:rPr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"/>
          <w:szCs w:val="2"/>
        </w:rPr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"/>
          <w:szCs w:val="2"/>
        </w:rPr>
      </w:pPr>
    </w:p>
    <w:p w:rsidR="00D83470" w:rsidRDefault="00D83470">
      <w:pPr>
        <w:pStyle w:val="20"/>
        <w:shd w:val="clear" w:color="auto" w:fill="auto"/>
        <w:spacing w:line="293" w:lineRule="exact"/>
        <w:ind w:left="2600" w:right="2780" w:firstLine="900"/>
        <w:jc w:val="center"/>
        <w:rPr>
          <w:sz w:val="2"/>
          <w:szCs w:val="2"/>
        </w:rPr>
      </w:pPr>
    </w:p>
    <w:p w:rsidR="00D83470" w:rsidRDefault="000B04D6">
      <w:pPr>
        <w:tabs>
          <w:tab w:val="left" w:leader="underscore" w:pos="5843"/>
        </w:tabs>
        <w:spacing w:before="33" w:after="33" w:line="240" w:lineRule="exact"/>
        <w:ind w:firstLine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15. График проведения противоаварийных и противопожарных тренировок </w:t>
      </w:r>
      <w:r>
        <w:rPr>
          <w:b/>
          <w:sz w:val="24"/>
          <w:szCs w:val="24"/>
        </w:rPr>
        <w:t>для оперативного, оперативно-ремонтного, ремонтного персонала,</w:t>
      </w:r>
    </w:p>
    <w:p w:rsidR="00D83470" w:rsidRDefault="000B04D6">
      <w:pPr>
        <w:tabs>
          <w:tab w:val="left" w:leader="underscore" w:pos="5843"/>
        </w:tabs>
        <w:spacing w:before="33" w:after="33" w:line="240" w:lineRule="exact"/>
        <w:ind w:firstLine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оперативных руководителей МКП «ЖКХ </w:t>
      </w:r>
      <w:proofErr w:type="spellStart"/>
      <w:r>
        <w:rPr>
          <w:b/>
          <w:sz w:val="24"/>
          <w:szCs w:val="24"/>
        </w:rPr>
        <w:t>Уст</w:t>
      </w:r>
      <w:proofErr w:type="gramStart"/>
      <w:r>
        <w:rPr>
          <w:b/>
          <w:sz w:val="24"/>
          <w:szCs w:val="24"/>
        </w:rPr>
        <w:t>ь</w:t>
      </w:r>
      <w:proofErr w:type="spellEnd"/>
      <w:r>
        <w:rPr>
          <w:b/>
          <w:sz w:val="24"/>
          <w:szCs w:val="24"/>
        </w:rPr>
        <w:t>-</w:t>
      </w:r>
      <w:proofErr w:type="gramEnd"/>
      <w:r>
        <w:rPr>
          <w:b/>
          <w:sz w:val="24"/>
          <w:szCs w:val="24"/>
        </w:rPr>
        <w:t xml:space="preserve"> Абаканского района»</w:t>
      </w: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sz w:val="24"/>
          <w:szCs w:val="24"/>
        </w:rPr>
      </w:pPr>
      <w:r>
        <w:rPr>
          <w:b/>
          <w:sz w:val="24"/>
          <w:szCs w:val="24"/>
        </w:rPr>
        <w:t>на отопительный период 2022г.-2023г.</w:t>
      </w:r>
    </w:p>
    <w:p w:rsidR="00D83470" w:rsidRDefault="00D83470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sz w:val="24"/>
          <w:szCs w:val="24"/>
        </w:rPr>
        <w:t>Противоаварийные тренировки    с оперативным, оперативно-ремонтным, ремонтным персоналом проводятся не реже чем 1 раз в квартал, обязательно с записью в журн</w:t>
      </w:r>
      <w:r>
        <w:rPr>
          <w:sz w:val="24"/>
          <w:szCs w:val="24"/>
        </w:rPr>
        <w:t>але противоаварийных тренировок.</w:t>
      </w: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sz w:val="24"/>
          <w:szCs w:val="24"/>
        </w:rPr>
        <w:t>1.1. Ответственный за противоаварийные тренировки (или руководитель тренировки )  на П</w:t>
      </w:r>
      <w:proofErr w:type="gramStart"/>
      <w:r>
        <w:rPr>
          <w:sz w:val="24"/>
          <w:szCs w:val="24"/>
        </w:rPr>
        <w:t>У-</w:t>
      </w:r>
      <w:proofErr w:type="gramEnd"/>
      <w:r>
        <w:rPr>
          <w:sz w:val="24"/>
          <w:szCs w:val="24"/>
        </w:rPr>
        <w:t xml:space="preserve"> руководители работ- мастера производственных участков, обслуживающих оборудования и трубопроводы водоснабжения ХВС и теплоснабжения.</w:t>
      </w: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sz w:val="24"/>
          <w:szCs w:val="24"/>
        </w:rPr>
        <w:t>2</w:t>
      </w:r>
      <w:r>
        <w:rPr>
          <w:sz w:val="24"/>
          <w:szCs w:val="24"/>
        </w:rPr>
        <w:t>. Противопожарные тренировки со всеми работниками проводить не реже    1 раз в полгода.</w:t>
      </w: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sz w:val="24"/>
          <w:szCs w:val="24"/>
        </w:rPr>
        <w:t>2.1 Ответственный за противопожарные тренировки (или руководитель тренировки ) на П</w:t>
      </w:r>
      <w:proofErr w:type="gramStart"/>
      <w:r>
        <w:rPr>
          <w:sz w:val="24"/>
          <w:szCs w:val="24"/>
        </w:rPr>
        <w:t>У-</w:t>
      </w:r>
      <w:proofErr w:type="gramEnd"/>
      <w:r>
        <w:rPr>
          <w:sz w:val="24"/>
          <w:szCs w:val="24"/>
        </w:rPr>
        <w:t xml:space="preserve"> мастера производственных участков, обслуживающих оборудования и трубопроводы водос</w:t>
      </w:r>
      <w:r>
        <w:rPr>
          <w:sz w:val="24"/>
          <w:szCs w:val="24"/>
        </w:rPr>
        <w:t>набжения ХВС и теплоснабжения.</w:t>
      </w: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</w:pPr>
      <w:r>
        <w:rPr>
          <w:color w:val="000000"/>
          <w:sz w:val="24"/>
          <w:szCs w:val="24"/>
        </w:rPr>
        <w:lastRenderedPageBreak/>
        <w:t xml:space="preserve">3. Ответственный за противоаварийные и противопожарные тренировки по предприятию (или руководитель противоаварийной </w:t>
      </w:r>
      <w:proofErr w:type="gramStart"/>
      <w:r>
        <w:rPr>
          <w:color w:val="000000"/>
          <w:sz w:val="24"/>
          <w:szCs w:val="24"/>
        </w:rPr>
        <w:t>и(</w:t>
      </w:r>
      <w:proofErr w:type="gramEnd"/>
      <w:r>
        <w:rPr>
          <w:color w:val="000000"/>
          <w:sz w:val="24"/>
          <w:szCs w:val="24"/>
        </w:rPr>
        <w:t>или) противопожарной тренировки по предприятию) - заместитель директора по производственным вопросам.</w:t>
      </w:r>
    </w:p>
    <w:p w:rsidR="00D83470" w:rsidRDefault="00D83470">
      <w:pPr>
        <w:tabs>
          <w:tab w:val="left" w:pos="5790"/>
        </w:tabs>
        <w:spacing w:after="200" w:line="276" w:lineRule="auto"/>
        <w:ind w:firstLine="0"/>
        <w:contextualSpacing/>
        <w:jc w:val="center"/>
        <w:rPr>
          <w:b/>
          <w:sz w:val="26"/>
          <w:szCs w:val="26"/>
        </w:rPr>
      </w:pPr>
    </w:p>
    <w:p w:rsidR="00D83470" w:rsidRDefault="00D83470">
      <w:pPr>
        <w:spacing w:line="276" w:lineRule="auto"/>
        <w:ind w:firstLine="0"/>
        <w:rPr>
          <w:b/>
          <w:sz w:val="26"/>
          <w:szCs w:val="26"/>
        </w:rPr>
      </w:pPr>
    </w:p>
    <w:tbl>
      <w:tblPr>
        <w:tblW w:w="9396" w:type="dxa"/>
        <w:tblInd w:w="195" w:type="dxa"/>
        <w:tblLayout w:type="fixed"/>
        <w:tblLook w:val="04A0"/>
      </w:tblPr>
      <w:tblGrid>
        <w:gridCol w:w="452"/>
        <w:gridCol w:w="3978"/>
        <w:gridCol w:w="2494"/>
        <w:gridCol w:w="2472"/>
      </w:tblGrid>
      <w:tr w:rsidR="00D83470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</w:pPr>
            <w:r>
              <w:rPr>
                <w:b/>
                <w:sz w:val="24"/>
                <w:szCs w:val="24"/>
                <w:lang w:val="en-US"/>
              </w:rPr>
              <w:t>N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  <w:r>
              <w:rPr>
                <w:b/>
                <w:sz w:val="24"/>
                <w:szCs w:val="24"/>
              </w:rPr>
              <w:t>/</w:t>
            </w:r>
            <w:proofErr w:type="spellStart"/>
            <w:r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объекта тренировок-</w:t>
            </w:r>
          </w:p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Производственный участок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проведения</w:t>
            </w:r>
          </w:p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Противоаварийной тренировки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Сроки проведения</w:t>
            </w:r>
          </w:p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Противопожарной</w:t>
            </w:r>
          </w:p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тренировки</w:t>
            </w:r>
          </w:p>
        </w:tc>
      </w:tr>
      <w:tr w:rsidR="00D83470"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tabs>
                <w:tab w:val="left" w:pos="5790"/>
              </w:tabs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ind w:firstLine="0"/>
            </w:pPr>
            <w:r>
              <w:rPr>
                <w:sz w:val="24"/>
                <w:szCs w:val="24"/>
              </w:rPr>
              <w:t xml:space="preserve">Производственный участок №6 </w:t>
            </w:r>
            <w:proofErr w:type="spellStart"/>
            <w:r>
              <w:rPr>
                <w:sz w:val="24"/>
                <w:szCs w:val="24"/>
              </w:rPr>
              <w:t>Доможаков</w:t>
            </w:r>
            <w:proofErr w:type="spellEnd"/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sz w:val="24"/>
                <w:szCs w:val="24"/>
                <w:u w:val="single"/>
              </w:rPr>
              <w:t>ноябрь 2022г.</w:t>
            </w:r>
          </w:p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sz w:val="24"/>
                <w:szCs w:val="24"/>
                <w:u w:val="single"/>
              </w:rPr>
              <w:t>март 2023г.</w:t>
            </w:r>
          </w:p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sz w:val="24"/>
                <w:szCs w:val="24"/>
                <w:u w:val="single"/>
              </w:rPr>
              <w:t>май 2023г.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sz w:val="24"/>
                <w:szCs w:val="24"/>
                <w:u w:val="single"/>
              </w:rPr>
              <w:t>ноябрь 2022г.</w:t>
            </w:r>
          </w:p>
          <w:p w:rsidR="00D83470" w:rsidRDefault="000B04D6">
            <w:pPr>
              <w:widowControl w:val="0"/>
              <w:ind w:firstLine="0"/>
              <w:jc w:val="center"/>
            </w:pPr>
            <w:r>
              <w:rPr>
                <w:sz w:val="24"/>
                <w:szCs w:val="24"/>
                <w:u w:val="single"/>
              </w:rPr>
              <w:t xml:space="preserve">апрель </w:t>
            </w:r>
            <w:r>
              <w:rPr>
                <w:sz w:val="24"/>
                <w:szCs w:val="24"/>
                <w:u w:val="single"/>
              </w:rPr>
              <w:t>2023г.</w:t>
            </w:r>
          </w:p>
        </w:tc>
      </w:tr>
    </w:tbl>
    <w:p w:rsidR="00D83470" w:rsidRDefault="00D83470">
      <w:pPr>
        <w:widowControl w:val="0"/>
        <w:tabs>
          <w:tab w:val="left" w:pos="5790"/>
        </w:tabs>
        <w:spacing w:after="200" w:line="276" w:lineRule="auto"/>
        <w:ind w:firstLine="0"/>
        <w:contextualSpacing/>
        <w:jc w:val="both"/>
        <w:rPr>
          <w:b/>
          <w:sz w:val="24"/>
          <w:szCs w:val="24"/>
        </w:rPr>
      </w:pPr>
    </w:p>
    <w:p w:rsidR="00D83470" w:rsidRDefault="000B04D6">
      <w:pPr>
        <w:tabs>
          <w:tab w:val="left" w:pos="5790"/>
        </w:tabs>
        <w:spacing w:after="200" w:line="276" w:lineRule="auto"/>
        <w:ind w:firstLine="0"/>
        <w:contextualSpacing/>
        <w:jc w:val="both"/>
        <w:rPr>
          <w:sz w:val="26"/>
          <w:szCs w:val="26"/>
        </w:rPr>
      </w:pPr>
      <w:r>
        <w:rPr>
          <w:sz w:val="24"/>
          <w:szCs w:val="24"/>
        </w:rPr>
        <w:t xml:space="preserve">Примечание: </w:t>
      </w:r>
      <w:r>
        <w:rPr>
          <w:color w:val="000000"/>
          <w:sz w:val="20"/>
          <w:szCs w:val="20"/>
        </w:rPr>
        <w:t xml:space="preserve">Приказ от 14 декабря 2004 г. N 167 «Об утверждении методических рекомендаций по подготовке и проведению противоаварийных тренировок персонала теплоэнергетических организаций жилищно-коммунального хозяйства» - </w:t>
      </w:r>
      <w:r>
        <w:rPr>
          <w:bCs/>
          <w:color w:val="000000"/>
          <w:sz w:val="20"/>
          <w:szCs w:val="20"/>
        </w:rPr>
        <w:t xml:space="preserve">МЕТОДИЧЕСКИЕ РЕКОМЕНДАЦИИ </w:t>
      </w:r>
      <w:r>
        <w:rPr>
          <w:bCs/>
          <w:color w:val="000000"/>
          <w:sz w:val="20"/>
          <w:szCs w:val="20"/>
        </w:rPr>
        <w:t>ПО ПОДГОТОВКЕ И ПРОВЕДЕНИЮ ПРОТИВОАВАРИЙНЫХ ТРЕНИРОВОК ПЕРСОНАЛА ТЕПЛОЭНЕРГЕТИЧЕСКИХ ОРГАНИЗАЦИЙ ЖИЛИЩНО-КОММУНАЛЬНОГО ХОЗЯЙСТВА</w:t>
      </w:r>
      <w:proofErr w:type="gramStart"/>
      <w:r>
        <w:rPr>
          <w:bCs/>
          <w:color w:val="000000"/>
          <w:sz w:val="20"/>
          <w:szCs w:val="20"/>
        </w:rPr>
        <w:t xml:space="preserve"> ,</w:t>
      </w:r>
      <w:proofErr w:type="gramEnd"/>
      <w:r>
        <w:rPr>
          <w:bCs/>
          <w:color w:val="000000"/>
          <w:sz w:val="20"/>
          <w:szCs w:val="20"/>
        </w:rPr>
        <w:t xml:space="preserve"> «</w:t>
      </w:r>
      <w:r>
        <w:rPr>
          <w:color w:val="000000"/>
          <w:sz w:val="20"/>
          <w:szCs w:val="20"/>
        </w:rPr>
        <w:t xml:space="preserve">Правила противопожарного режима в Российской Федерации» </w:t>
      </w:r>
      <w:proofErr w:type="spellStart"/>
      <w:r>
        <w:rPr>
          <w:color w:val="000000"/>
          <w:sz w:val="20"/>
          <w:szCs w:val="20"/>
        </w:rPr>
        <w:t>утв</w:t>
      </w:r>
      <w:proofErr w:type="spellEnd"/>
      <w:r>
        <w:rPr>
          <w:color w:val="000000"/>
          <w:sz w:val="20"/>
          <w:szCs w:val="20"/>
        </w:rPr>
        <w:t xml:space="preserve"> . П</w:t>
      </w:r>
      <w:r>
        <w:rPr>
          <w:bCs/>
          <w:color w:val="000000"/>
          <w:sz w:val="20"/>
          <w:szCs w:val="20"/>
        </w:rPr>
        <w:t>остановлением Правительства Российской Федерации от 16 сентяб</w:t>
      </w:r>
      <w:r>
        <w:rPr>
          <w:bCs/>
          <w:color w:val="000000"/>
          <w:sz w:val="20"/>
          <w:szCs w:val="20"/>
        </w:rPr>
        <w:t>ря 2020 года N 1479.)</w:t>
      </w:r>
    </w:p>
    <w:p w:rsidR="00D83470" w:rsidRDefault="00D8347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3470" w:rsidRDefault="00D8347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3470" w:rsidRDefault="00D8347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3470" w:rsidRDefault="00D83470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D83470" w:rsidRDefault="000B04D6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Руководитель Управления ЖКХ и строительства                                          </w:t>
      </w:r>
      <w:r>
        <w:rPr>
          <w:rFonts w:eastAsia="Times New Roman"/>
          <w:color w:val="auto"/>
          <w:sz w:val="26"/>
          <w:szCs w:val="26"/>
          <w:lang w:eastAsia="zh-CN"/>
        </w:rPr>
        <w:t>Т.В. Новикова</w:t>
      </w:r>
    </w:p>
    <w:p w:rsidR="00D83470" w:rsidRDefault="00D83470"/>
    <w:p w:rsidR="00D83470" w:rsidRDefault="00D83470">
      <w:pPr>
        <w:ind w:firstLine="0"/>
        <w:jc w:val="both"/>
        <w:rPr>
          <w:sz w:val="26"/>
          <w:szCs w:val="26"/>
        </w:rPr>
      </w:pPr>
    </w:p>
    <w:p w:rsidR="00D83470" w:rsidRDefault="00D83470"/>
    <w:sectPr w:rsidR="00D83470" w:rsidSect="00D83470">
      <w:pgSz w:w="11906" w:h="16838"/>
      <w:pgMar w:top="709" w:right="851" w:bottom="426" w:left="993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Mono">
    <w:altName w:val="Courier New"/>
    <w:charset w:val="CC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346"/>
    <w:multiLevelType w:val="multilevel"/>
    <w:tmpl w:val="3DEA949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193089"/>
    <w:multiLevelType w:val="multilevel"/>
    <w:tmpl w:val="6F708E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43012EF6"/>
    <w:multiLevelType w:val="multilevel"/>
    <w:tmpl w:val="8D1A8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48076D0E"/>
    <w:multiLevelType w:val="multilevel"/>
    <w:tmpl w:val="8B6644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characterSpacingControl w:val="doNotCompress"/>
  <w:compat/>
  <w:rsids>
    <w:rsidRoot w:val="00D83470"/>
    <w:rsid w:val="000B04D6"/>
    <w:rsid w:val="00D83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305"/>
    <w:pPr>
      <w:ind w:firstLine="709"/>
    </w:pPr>
    <w:rPr>
      <w:color w:val="00000A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1 Знак"/>
    <w:qFormat/>
    <w:rsid w:val="008A28C3"/>
    <w:rPr>
      <w:rFonts w:eastAsia="Times New Roman" w:cs="Times New Roman"/>
      <w:b/>
      <w:sz w:val="20"/>
      <w:szCs w:val="20"/>
      <w:lang w:eastAsia="ru-RU"/>
    </w:rPr>
  </w:style>
  <w:style w:type="character" w:customStyle="1" w:styleId="WW8Num10z0">
    <w:name w:val="WW8Num10z0"/>
    <w:qFormat/>
    <w:rsid w:val="00D83470"/>
  </w:style>
  <w:style w:type="character" w:customStyle="1" w:styleId="WW8Num10z1">
    <w:name w:val="WW8Num10z1"/>
    <w:qFormat/>
    <w:rsid w:val="00D83470"/>
  </w:style>
  <w:style w:type="character" w:customStyle="1" w:styleId="WW8Num10z2">
    <w:name w:val="WW8Num10z2"/>
    <w:qFormat/>
    <w:rsid w:val="00D83470"/>
  </w:style>
  <w:style w:type="character" w:customStyle="1" w:styleId="WW8Num10z3">
    <w:name w:val="WW8Num10z3"/>
    <w:qFormat/>
    <w:rsid w:val="00D83470"/>
  </w:style>
  <w:style w:type="character" w:customStyle="1" w:styleId="WW8Num10z4">
    <w:name w:val="WW8Num10z4"/>
    <w:qFormat/>
    <w:rsid w:val="00D83470"/>
  </w:style>
  <w:style w:type="character" w:customStyle="1" w:styleId="WW8Num10z5">
    <w:name w:val="WW8Num10z5"/>
    <w:qFormat/>
    <w:rsid w:val="00D83470"/>
  </w:style>
  <w:style w:type="character" w:customStyle="1" w:styleId="WW8Num10z6">
    <w:name w:val="WW8Num10z6"/>
    <w:qFormat/>
    <w:rsid w:val="00D83470"/>
  </w:style>
  <w:style w:type="character" w:customStyle="1" w:styleId="WW8Num10z7">
    <w:name w:val="WW8Num10z7"/>
    <w:qFormat/>
    <w:rsid w:val="00D83470"/>
  </w:style>
  <w:style w:type="character" w:customStyle="1" w:styleId="WW8Num10z8">
    <w:name w:val="WW8Num10z8"/>
    <w:qFormat/>
    <w:rsid w:val="00D83470"/>
  </w:style>
  <w:style w:type="character" w:customStyle="1" w:styleId="WW8Num11z0">
    <w:name w:val="WW8Num11z0"/>
    <w:qFormat/>
    <w:rsid w:val="00D83470"/>
  </w:style>
  <w:style w:type="character" w:customStyle="1" w:styleId="WW8Num11z1">
    <w:name w:val="WW8Num11z1"/>
    <w:qFormat/>
    <w:rsid w:val="00D83470"/>
  </w:style>
  <w:style w:type="character" w:customStyle="1" w:styleId="WW8Num11z2">
    <w:name w:val="WW8Num11z2"/>
    <w:qFormat/>
    <w:rsid w:val="00D83470"/>
  </w:style>
  <w:style w:type="character" w:customStyle="1" w:styleId="WW8Num11z3">
    <w:name w:val="WW8Num11z3"/>
    <w:qFormat/>
    <w:rsid w:val="00D83470"/>
  </w:style>
  <w:style w:type="character" w:customStyle="1" w:styleId="WW8Num11z4">
    <w:name w:val="WW8Num11z4"/>
    <w:qFormat/>
    <w:rsid w:val="00D83470"/>
  </w:style>
  <w:style w:type="character" w:customStyle="1" w:styleId="WW8Num11z5">
    <w:name w:val="WW8Num11z5"/>
    <w:qFormat/>
    <w:rsid w:val="00D83470"/>
  </w:style>
  <w:style w:type="character" w:customStyle="1" w:styleId="WW8Num11z6">
    <w:name w:val="WW8Num11z6"/>
    <w:qFormat/>
    <w:rsid w:val="00D83470"/>
  </w:style>
  <w:style w:type="character" w:customStyle="1" w:styleId="WW8Num11z7">
    <w:name w:val="WW8Num11z7"/>
    <w:qFormat/>
    <w:rsid w:val="00D83470"/>
  </w:style>
  <w:style w:type="character" w:customStyle="1" w:styleId="WW8Num11z8">
    <w:name w:val="WW8Num11z8"/>
    <w:qFormat/>
    <w:rsid w:val="00D83470"/>
  </w:style>
  <w:style w:type="character" w:customStyle="1" w:styleId="WW8Num12z0">
    <w:name w:val="WW8Num12z0"/>
    <w:qFormat/>
    <w:rsid w:val="00D83470"/>
  </w:style>
  <w:style w:type="character" w:customStyle="1" w:styleId="WW8Num12z1">
    <w:name w:val="WW8Num12z1"/>
    <w:qFormat/>
    <w:rsid w:val="00D83470"/>
  </w:style>
  <w:style w:type="character" w:customStyle="1" w:styleId="WW8Num12z2">
    <w:name w:val="WW8Num12z2"/>
    <w:qFormat/>
    <w:rsid w:val="00D83470"/>
  </w:style>
  <w:style w:type="character" w:customStyle="1" w:styleId="WW8Num12z3">
    <w:name w:val="WW8Num12z3"/>
    <w:qFormat/>
    <w:rsid w:val="00D83470"/>
  </w:style>
  <w:style w:type="character" w:customStyle="1" w:styleId="WW8Num12z4">
    <w:name w:val="WW8Num12z4"/>
    <w:qFormat/>
    <w:rsid w:val="00D83470"/>
  </w:style>
  <w:style w:type="character" w:customStyle="1" w:styleId="WW8Num12z5">
    <w:name w:val="WW8Num12z5"/>
    <w:qFormat/>
    <w:rsid w:val="00D83470"/>
  </w:style>
  <w:style w:type="character" w:customStyle="1" w:styleId="WW8Num12z6">
    <w:name w:val="WW8Num12z6"/>
    <w:qFormat/>
    <w:rsid w:val="00D83470"/>
  </w:style>
  <w:style w:type="character" w:customStyle="1" w:styleId="WW8Num12z7">
    <w:name w:val="WW8Num12z7"/>
    <w:qFormat/>
    <w:rsid w:val="00D83470"/>
  </w:style>
  <w:style w:type="character" w:customStyle="1" w:styleId="WW8Num12z8">
    <w:name w:val="WW8Num12z8"/>
    <w:qFormat/>
    <w:rsid w:val="00D83470"/>
  </w:style>
  <w:style w:type="character" w:customStyle="1" w:styleId="2">
    <w:name w:val="Основной текст (2)_"/>
    <w:basedOn w:val="a0"/>
    <w:qFormat/>
    <w:rsid w:val="00D8347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2105pt">
    <w:name w:val="Основной текст (2) + 10;5 pt"/>
    <w:basedOn w:val="2"/>
    <w:qFormat/>
    <w:rsid w:val="00D8347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 w:eastAsia="ru-RU" w:bidi="ru-RU"/>
    </w:rPr>
  </w:style>
  <w:style w:type="character" w:customStyle="1" w:styleId="WW8Num5z0">
    <w:name w:val="WW8Num5z0"/>
    <w:qFormat/>
    <w:rsid w:val="00D83470"/>
  </w:style>
  <w:style w:type="character" w:customStyle="1" w:styleId="WW8Num5z1">
    <w:name w:val="WW8Num5z1"/>
    <w:qFormat/>
    <w:rsid w:val="00D83470"/>
    <w:rPr>
      <w:rFonts w:cs="Times New Roman"/>
      <w:b/>
      <w:bCs/>
    </w:rPr>
  </w:style>
  <w:style w:type="character" w:customStyle="1" w:styleId="WW8Num5z2">
    <w:name w:val="WW8Num5z2"/>
    <w:qFormat/>
    <w:rsid w:val="00D83470"/>
  </w:style>
  <w:style w:type="character" w:customStyle="1" w:styleId="WW8Num5z3">
    <w:name w:val="WW8Num5z3"/>
    <w:qFormat/>
    <w:rsid w:val="00D83470"/>
  </w:style>
  <w:style w:type="character" w:customStyle="1" w:styleId="WW8Num5z4">
    <w:name w:val="WW8Num5z4"/>
    <w:qFormat/>
    <w:rsid w:val="00D83470"/>
  </w:style>
  <w:style w:type="character" w:customStyle="1" w:styleId="WW8Num5z5">
    <w:name w:val="WW8Num5z5"/>
    <w:qFormat/>
    <w:rsid w:val="00D83470"/>
  </w:style>
  <w:style w:type="character" w:customStyle="1" w:styleId="WW8Num5z6">
    <w:name w:val="WW8Num5z6"/>
    <w:qFormat/>
    <w:rsid w:val="00D83470"/>
  </w:style>
  <w:style w:type="character" w:customStyle="1" w:styleId="WW8Num5z7">
    <w:name w:val="WW8Num5z7"/>
    <w:qFormat/>
    <w:rsid w:val="00D83470"/>
  </w:style>
  <w:style w:type="character" w:customStyle="1" w:styleId="WW8Num5z8">
    <w:name w:val="WW8Num5z8"/>
    <w:qFormat/>
    <w:rsid w:val="00D83470"/>
  </w:style>
  <w:style w:type="character" w:customStyle="1" w:styleId="-">
    <w:name w:val="Интернет-ссылка"/>
    <w:rsid w:val="00D83470"/>
    <w:rPr>
      <w:color w:val="000080"/>
      <w:u w:val="single"/>
    </w:rPr>
  </w:style>
  <w:style w:type="paragraph" w:customStyle="1" w:styleId="a3">
    <w:name w:val="Заголовок"/>
    <w:basedOn w:val="a"/>
    <w:next w:val="a4"/>
    <w:qFormat/>
    <w:rsid w:val="00D83470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rsid w:val="006B6AEC"/>
    <w:pPr>
      <w:spacing w:after="140" w:line="276" w:lineRule="auto"/>
    </w:pPr>
  </w:style>
  <w:style w:type="paragraph" w:styleId="a5">
    <w:name w:val="List"/>
    <w:basedOn w:val="a4"/>
    <w:rsid w:val="006B6AEC"/>
    <w:rPr>
      <w:rFonts w:cs="Mangal"/>
    </w:rPr>
  </w:style>
  <w:style w:type="paragraph" w:customStyle="1" w:styleId="Caption">
    <w:name w:val="Caption"/>
    <w:basedOn w:val="a"/>
    <w:qFormat/>
    <w:rsid w:val="00D8347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6B6AEC"/>
    <w:pPr>
      <w:suppressLineNumbers/>
    </w:pPr>
    <w:rPr>
      <w:rFonts w:cs="Mangal"/>
    </w:rPr>
  </w:style>
  <w:style w:type="paragraph" w:customStyle="1" w:styleId="11">
    <w:name w:val="Заголовок 11"/>
    <w:basedOn w:val="a"/>
    <w:qFormat/>
    <w:rsid w:val="008A28C3"/>
    <w:pPr>
      <w:keepNext/>
      <w:ind w:firstLine="0"/>
      <w:outlineLvl w:val="0"/>
    </w:pPr>
    <w:rPr>
      <w:rFonts w:eastAsia="Times New Roman"/>
      <w:b/>
      <w:sz w:val="20"/>
      <w:szCs w:val="20"/>
      <w:lang w:eastAsia="ru-RU"/>
    </w:rPr>
  </w:style>
  <w:style w:type="paragraph" w:customStyle="1" w:styleId="10">
    <w:name w:val="Заголовок1"/>
    <w:basedOn w:val="a"/>
    <w:next w:val="a4"/>
    <w:qFormat/>
    <w:rsid w:val="006B6AEC"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customStyle="1" w:styleId="12">
    <w:name w:val="Название объекта1"/>
    <w:basedOn w:val="a"/>
    <w:qFormat/>
    <w:rsid w:val="006B6A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No Spacing"/>
    <w:qFormat/>
    <w:rsid w:val="008A28C3"/>
    <w:rPr>
      <w:rFonts w:ascii="Calibri" w:eastAsia="Arial" w:hAnsi="Calibri"/>
      <w:color w:val="00000A"/>
      <w:kern w:val="2"/>
      <w:sz w:val="22"/>
      <w:szCs w:val="22"/>
      <w:lang w:eastAsia="ar-SA"/>
    </w:rPr>
  </w:style>
  <w:style w:type="paragraph" w:customStyle="1" w:styleId="ConsPlusCell">
    <w:name w:val="ConsPlusCell"/>
    <w:qFormat/>
    <w:rsid w:val="00552868"/>
    <w:rPr>
      <w:rFonts w:ascii="Arial" w:hAnsi="Arial" w:cs="Arial"/>
      <w:color w:val="00000A"/>
      <w:sz w:val="28"/>
      <w:lang w:eastAsia="en-US"/>
    </w:rPr>
  </w:style>
  <w:style w:type="paragraph" w:styleId="a8">
    <w:name w:val="List Paragraph"/>
    <w:basedOn w:val="a"/>
    <w:qFormat/>
    <w:rsid w:val="00D83470"/>
    <w:pPr>
      <w:spacing w:after="160"/>
      <w:ind w:left="720" w:firstLine="0"/>
      <w:contextualSpacing/>
    </w:pPr>
  </w:style>
  <w:style w:type="paragraph" w:customStyle="1" w:styleId="Standard">
    <w:name w:val="Standard"/>
    <w:qFormat/>
    <w:rsid w:val="00D83470"/>
    <w:pPr>
      <w:widowControl w:val="0"/>
      <w:textAlignment w:val="baseline"/>
    </w:pPr>
    <w:rPr>
      <w:rFonts w:ascii="Liberation Serif;Times New Roma" w:eastAsia="NSimSun" w:hAnsi="Liberation Serif;Times New Roma" w:cs="Arial"/>
      <w:sz w:val="24"/>
      <w:szCs w:val="24"/>
      <w:lang w:eastAsia="zh-CN" w:bidi="hi-IN"/>
    </w:rPr>
  </w:style>
  <w:style w:type="paragraph" w:styleId="a9">
    <w:name w:val="Normal (Web)"/>
    <w:basedOn w:val="a"/>
    <w:qFormat/>
    <w:rsid w:val="00D83470"/>
    <w:pPr>
      <w:spacing w:before="280" w:after="280"/>
    </w:pPr>
    <w:rPr>
      <w:rFonts w:eastAsia="Times New Roman"/>
      <w:sz w:val="24"/>
      <w:szCs w:val="24"/>
      <w:lang w:eastAsia="ru-RU"/>
    </w:rPr>
  </w:style>
  <w:style w:type="paragraph" w:customStyle="1" w:styleId="20">
    <w:name w:val="Основной текст (2)"/>
    <w:basedOn w:val="a"/>
    <w:qFormat/>
    <w:rsid w:val="00D83470"/>
    <w:pPr>
      <w:shd w:val="clear" w:color="auto" w:fill="FFFFFF"/>
      <w:spacing w:line="298" w:lineRule="exact"/>
      <w:jc w:val="both"/>
    </w:pPr>
    <w:rPr>
      <w:rFonts w:eastAsia="Times New Roman"/>
    </w:rPr>
  </w:style>
  <w:style w:type="paragraph" w:customStyle="1" w:styleId="ConsPlusNormal">
    <w:name w:val="ConsPlusNormal"/>
    <w:qFormat/>
    <w:rsid w:val="00D83470"/>
    <w:pPr>
      <w:ind w:firstLine="720"/>
    </w:pPr>
    <w:rPr>
      <w:rFonts w:ascii="Arial" w:hAnsi="Arial" w:cs="Arial"/>
      <w:lang w:eastAsia="zh-CN"/>
    </w:rPr>
  </w:style>
  <w:style w:type="paragraph" w:customStyle="1" w:styleId="aa">
    <w:name w:val="Подпись к таблице"/>
    <w:basedOn w:val="a"/>
    <w:qFormat/>
    <w:rsid w:val="00D83470"/>
    <w:pPr>
      <w:shd w:val="clear" w:color="auto" w:fill="FFFFFF"/>
      <w:spacing w:line="0" w:lineRule="atLeast"/>
      <w:jc w:val="both"/>
    </w:pPr>
    <w:rPr>
      <w:rFonts w:eastAsia="Times New Roman"/>
      <w:sz w:val="21"/>
      <w:szCs w:val="21"/>
    </w:rPr>
  </w:style>
  <w:style w:type="paragraph" w:customStyle="1" w:styleId="ab">
    <w:name w:val="Содержимое врезки"/>
    <w:basedOn w:val="a"/>
    <w:qFormat/>
    <w:rsid w:val="00D83470"/>
  </w:style>
  <w:style w:type="paragraph" w:customStyle="1" w:styleId="ac">
    <w:name w:val="Содержимое таблицы"/>
    <w:basedOn w:val="a"/>
    <w:qFormat/>
    <w:rsid w:val="00D83470"/>
    <w:pPr>
      <w:widowControl w:val="0"/>
      <w:suppressLineNumbers/>
    </w:pPr>
  </w:style>
  <w:style w:type="paragraph" w:customStyle="1" w:styleId="ad">
    <w:name w:val="Заголовок таблицы"/>
    <w:basedOn w:val="ac"/>
    <w:qFormat/>
    <w:rsid w:val="00D83470"/>
    <w:pPr>
      <w:jc w:val="center"/>
    </w:pPr>
    <w:rPr>
      <w:b/>
      <w:bCs/>
    </w:rPr>
  </w:style>
  <w:style w:type="paragraph" w:customStyle="1" w:styleId="ConsPlusNonformat">
    <w:name w:val="ConsPlusNonformat"/>
    <w:qFormat/>
    <w:rsid w:val="00D83470"/>
    <w:rPr>
      <w:rFonts w:ascii="Courier New" w:hAnsi="Courier New" w:cs="Courier New"/>
      <w:lang w:eastAsia="zh-CN"/>
    </w:rPr>
  </w:style>
  <w:style w:type="paragraph" w:customStyle="1" w:styleId="ae">
    <w:name w:val="Текст в заданном формате"/>
    <w:basedOn w:val="a"/>
    <w:qFormat/>
    <w:rsid w:val="00D83470"/>
    <w:rPr>
      <w:rFonts w:ascii="Liberation Mono" w:eastAsia="Liberation Mono" w:hAnsi="Liberation Mono" w:cs="Liberation Mono"/>
      <w:sz w:val="20"/>
      <w:szCs w:val="20"/>
    </w:rPr>
  </w:style>
  <w:style w:type="numbering" w:customStyle="1" w:styleId="13">
    <w:name w:val="Нет списка1"/>
    <w:semiHidden/>
    <w:unhideWhenUsed/>
    <w:qFormat/>
    <w:rsid w:val="008A28C3"/>
  </w:style>
  <w:style w:type="numbering" w:customStyle="1" w:styleId="WW8Num10">
    <w:name w:val="WW8Num10"/>
    <w:qFormat/>
    <w:rsid w:val="00D83470"/>
  </w:style>
  <w:style w:type="numbering" w:customStyle="1" w:styleId="WW8Num11">
    <w:name w:val="WW8Num11"/>
    <w:qFormat/>
    <w:rsid w:val="00D83470"/>
  </w:style>
  <w:style w:type="numbering" w:customStyle="1" w:styleId="WW8Num12">
    <w:name w:val="WW8Num12"/>
    <w:qFormat/>
    <w:rsid w:val="00D83470"/>
  </w:style>
  <w:style w:type="numbering" w:customStyle="1" w:styleId="WW8Num5">
    <w:name w:val="WW8Num5"/>
    <w:qFormat/>
    <w:rsid w:val="00D83470"/>
  </w:style>
  <w:style w:type="table" w:styleId="af">
    <w:name w:val="Table Grid"/>
    <w:basedOn w:val="a1"/>
    <w:rsid w:val="008A28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png"/><Relationship Id="rId10" Type="http://schemas.openxmlformats.org/officeDocument/2006/relationships/image" Target="media/image6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27</Pages>
  <Words>8279</Words>
  <Characters>47193</Characters>
  <Application>Microsoft Office Word</Application>
  <DocSecurity>0</DocSecurity>
  <Lines>393</Lines>
  <Paragraphs>110</Paragraphs>
  <ScaleCrop>false</ScaleCrop>
  <Company/>
  <LinksUpToDate>false</LinksUpToDate>
  <CharactersWithSpaces>55362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теплоснабжения</dc:title>
  <dc:subject/>
  <dc:creator>666</dc:creator>
  <dc:description/>
  <cp:lastModifiedBy>Point-37</cp:lastModifiedBy>
  <cp:revision>31</cp:revision>
  <cp:lastPrinted>2022-07-25T11:52:00Z</cp:lastPrinted>
  <dcterms:created xsi:type="dcterms:W3CDTF">2021-10-05T07:55:00Z</dcterms:created>
  <dcterms:modified xsi:type="dcterms:W3CDTF">2022-08-03T09:09:00Z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